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2"/>
        <w:spacing w:before="120" w:beforeAutospacing="0" w:after="120" w:afterAutospacing="0" w:line="360" w:lineRule="auto"/>
      </w:pPr>
      <w:r>
        <w:t xml:space="preserve"> </w:t>
      </w:r>
      <w:r/>
    </w:p>
    <w:p>
      <w:pPr>
        <w:pStyle w:val="114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150"/>
        <w:ind w:firstLine="210"/>
        <w:jc w:val="center"/>
        <w:rPr>
          <w:rFonts w:ascii="宋体" w:hAnsi="宋体"/>
          <w:shd w:val="clear" w:color="auto" w:fill="ffffff" w:themeFill="background1"/>
        </w:rPr>
      </w:pPr>
      <w:r>
        <w:rPr>
          <w:rFonts w:ascii="宋体" w:hAnsi="宋体"/>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r>
      <w:r/>
    </w:p>
    <w:p>
      <w:pPr>
        <w:jc w:val="center"/>
        <w:spacing w:line="360" w:lineRule="auto"/>
        <w:rPr>
          <w:rFonts w:ascii="宋体" w:hAnsi="宋体" w:eastAsia="宋体"/>
          <w:b/>
          <w:bCs/>
          <w:sz w:val="32"/>
          <w:szCs w:val="32"/>
          <w:shd w:val="clear" w:color="auto" w:fill="ffffff" w:themeFill="background1"/>
        </w:rPr>
      </w:pPr>
      <w:r>
        <w:rPr>
          <w:rFonts w:hint="eastAsia" w:ascii="宋体" w:hAnsi="宋体" w:eastAsia="宋体"/>
          <w:b/>
          <w:bCs/>
          <w:sz w:val="32"/>
          <w:szCs w:val="32"/>
          <w:shd w:val="clear" w:color="auto" w:fill="ffffff" w:themeFill="background1"/>
        </w:rPr>
        <w:t xml:space="preserve">项目名称：</w:t>
      </w:r>
      <w:r>
        <w:rPr>
          <w:rFonts w:hint="eastAsia" w:ascii="宋体" w:hAnsi="宋体" w:eastAsia="宋体"/>
          <w:b/>
          <w:bCs/>
          <w:sz w:val="32"/>
          <w:szCs w:val="32"/>
          <w:shd w:val="clear" w:color="auto" w:fill="ffffff" w:themeFill="background1"/>
        </w:rPr>
        <w:t xml:space="preserve">盐城市妇幼保健院</w:t>
      </w:r>
      <w:r>
        <w:rPr>
          <w:rFonts w:hint="eastAsia" w:ascii="宋体" w:hAnsi="宋体" w:eastAsia="宋体"/>
          <w:b/>
          <w:bCs/>
          <w:sz w:val="32"/>
          <w:szCs w:val="32"/>
          <w:shd w:val="clear" w:color="auto" w:fill="ffffff" w:themeFill="background1"/>
        </w:rPr>
        <w:t xml:space="preserve">多仓式</w:t>
      </w:r>
      <w:r>
        <w:rPr>
          <w:rFonts w:hint="eastAsia" w:ascii="宋体" w:hAnsi="宋体" w:eastAsia="宋体"/>
          <w:b/>
          <w:bCs/>
          <w:sz w:val="32"/>
          <w:szCs w:val="32"/>
          <w:shd w:val="clear" w:color="auto" w:fill="ffffff" w:themeFill="background1"/>
        </w:rPr>
        <w:t xml:space="preserve">培养箱</w:t>
      </w:r>
      <w:r>
        <w:rPr>
          <w:rFonts w:hint="eastAsia" w:ascii="宋体" w:hAnsi="宋体" w:eastAsia="宋体"/>
          <w:b/>
          <w:bCs/>
          <w:sz w:val="32"/>
          <w:szCs w:val="32"/>
          <w:shd w:val="clear" w:color="auto" w:fill="ffffff" w:themeFill="background1"/>
        </w:rPr>
        <w:t xml:space="preserve">采购</w:t>
      </w:r>
      <w:r>
        <w:rPr>
          <w:rFonts w:hint="eastAsia" w:ascii="宋体" w:hAnsi="宋体" w:eastAsia="宋体"/>
          <w:b/>
          <w:bCs/>
          <w:sz w:val="32"/>
          <w:szCs w:val="32"/>
          <w:shd w:val="clear" w:color="auto" w:fill="ffffff" w:themeFill="background1"/>
        </w:rPr>
        <w:t xml:space="preserve">项目</w:t>
      </w:r>
      <w:r/>
    </w:p>
    <w:p>
      <w:pPr>
        <w:jc w:val="center"/>
        <w:spacing w:line="360" w:lineRule="auto"/>
        <w:rPr>
          <w:rFonts w:ascii="宋体" w:hAnsi="宋体" w:eastAsia="宋体"/>
          <w:b/>
          <w:bCs/>
          <w:sz w:val="32"/>
          <w:szCs w:val="32"/>
          <w:shd w:val="clear" w:color="auto" w:fill="ffffff" w:themeFill="background1"/>
        </w:rPr>
      </w:pPr>
      <w:r>
        <w:rPr>
          <w:rFonts w:hint="eastAsia" w:ascii="宋体" w:hAnsi="宋体" w:eastAsia="宋体"/>
          <w:b/>
          <w:bCs/>
          <w:sz w:val="32"/>
          <w:szCs w:val="32"/>
          <w:shd w:val="clear" w:color="auto" w:fill="ffffff" w:themeFill="background1"/>
        </w:rPr>
        <w:t xml:space="preserve">项目编号：</w:t>
      </w:r>
      <w:bookmarkStart w:id="0" w:name="OLE_LINK72"/>
      <w:r>
        <w:rPr>
          <w:rFonts w:hint="eastAsia" w:ascii="宋体" w:hAnsi="宋体" w:eastAsia="宋体"/>
          <w:b/>
          <w:bCs/>
          <w:sz w:val="32"/>
          <w:szCs w:val="32"/>
          <w:shd w:val="clear" w:color="auto" w:fill="ffffff" w:themeFill="background1"/>
        </w:rPr>
        <w:t xml:space="preserve">JSZC-320900-HWZX-G2025-0580</w:t>
      </w:r>
      <w:bookmarkEnd w:id="0"/>
      <w:r/>
      <w:r/>
    </w:p>
    <w:p>
      <w:pPr>
        <w:pStyle w:val="1150"/>
        <w:ind w:firstLine="321"/>
        <w:jc w:val="center"/>
        <w:rPr>
          <w:rFonts w:ascii="宋体" w:hAnsi="宋体"/>
          <w:b/>
          <w:bCs/>
          <w:sz w:val="32"/>
          <w:szCs w:val="32"/>
          <w:shd w:val="clear" w:color="auto" w:fill="ffffff" w:themeFill="background1"/>
        </w:rPr>
      </w:pPr>
      <w:r>
        <w:rPr>
          <w:rFonts w:hint="eastAsia" w:ascii="宋体" w:hAnsi="宋体"/>
          <w:b/>
          <w:bCs/>
          <w:sz w:val="32"/>
          <w:szCs w:val="32"/>
          <w:shd w:val="clear" w:color="auto" w:fill="ffffff" w:themeFill="background1"/>
        </w:rPr>
        <w:t xml:space="preserve">采购代理编号：0675-</w:t>
      </w:r>
      <w:r>
        <w:rPr>
          <w:rFonts w:hint="eastAsia" w:ascii="宋体" w:hAnsi="宋体"/>
          <w:b/>
          <w:bCs/>
          <w:sz w:val="32"/>
          <w:szCs w:val="32"/>
          <w:shd w:val="clear" w:color="auto" w:fill="ffffff" w:themeFill="background1"/>
        </w:rPr>
        <w:t xml:space="preserve">256JOC003</w:t>
      </w:r>
      <w:r>
        <w:rPr>
          <w:rFonts w:hint="eastAsia" w:ascii="宋体" w:hAnsi="宋体"/>
          <w:b/>
          <w:bCs/>
          <w:sz w:val="32"/>
          <w:szCs w:val="32"/>
          <w:shd w:val="clear" w:color="auto" w:fill="ffffff" w:themeFill="background1"/>
        </w:rPr>
        <w:t xml:space="preserve">828</w:t>
      </w:r>
      <w:r/>
    </w:p>
    <w:p>
      <w:pPr>
        <w:pStyle w:val="1142"/>
        <w:spacing w:beforeAutospacing="0" w:afterAutospacing="0" w:line="360" w:lineRule="auto"/>
      </w:pPr>
      <w:r>
        <w:t xml:space="preserve"> </w:t>
      </w:r>
      <w:r/>
    </w:p>
    <w:p>
      <w:pPr>
        <w:pStyle w:val="1142"/>
        <w:spacing w:beforeAutospacing="0" w:afterAutospacing="0" w:line="360" w:lineRule="auto"/>
      </w:pPr>
      <w:r>
        <w:t xml:space="preserve"> </w:t>
      </w:r>
      <w:r/>
    </w:p>
    <w:p>
      <w:pPr>
        <w:pStyle w:val="1142"/>
        <w:spacing w:beforeAutospacing="0" w:afterAutospacing="0" w:line="360" w:lineRule="auto"/>
      </w:pPr>
      <w:r>
        <w:t xml:space="preserve"> </w:t>
      </w:r>
      <w:r/>
    </w:p>
    <w:p>
      <w:pPr>
        <w:pStyle w:val="1142"/>
        <w:spacing w:beforeAutospacing="0" w:afterAutospacing="0" w:line="360" w:lineRule="auto"/>
      </w:pPr>
      <w:r>
        <w:t xml:space="preserve"> </w:t>
      </w:r>
      <w:r/>
    </w:p>
    <w:p>
      <w:pPr>
        <w:pStyle w:val="1142"/>
        <w:spacing w:beforeAutospacing="0" w:afterAutospacing="0" w:line="360" w:lineRule="auto"/>
      </w:pPr>
      <w:r/>
      <w:r/>
    </w:p>
    <w:p>
      <w:pPr>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36"/>
      </w:pPr>
      <w:r/>
      <w:r/>
    </w:p>
    <w:p>
      <w:pPr>
        <w:jc w:val="center"/>
        <w:rPr>
          <w:rFonts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盐城市妇幼保健院</w:t>
      </w:r>
      <w:r/>
    </w:p>
    <w:p>
      <w:pPr>
        <w:jc w:val="center"/>
        <w:rPr>
          <w:rFonts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2025年</w:t>
      </w:r>
      <w:r>
        <w:rPr>
          <w:rFonts w:ascii="宋体" w:hAnsi="宋体" w:eastAsia="宋体" w:cs="宋体"/>
          <w:b/>
          <w:sz w:val="36"/>
          <w:szCs w:val="36"/>
          <w:shd w:val="clear" w:color="auto" w:fill="ffffff" w:themeFill="background1"/>
        </w:rPr>
        <w:t xml:space="preserve">9</w:t>
      </w:r>
      <w:r>
        <w:rPr>
          <w:rFonts w:hint="eastAsia" w:ascii="宋体" w:hAnsi="宋体" w:eastAsia="宋体" w:cs="宋体"/>
          <w:b/>
          <w:sz w:val="36"/>
          <w:szCs w:val="36"/>
          <w:shd w:val="clear" w:color="auto" w:fill="ffffff" w:themeFill="background1"/>
        </w:rPr>
        <w:t xml:space="preserve">月</w:t>
      </w:r>
      <w:r/>
    </w:p>
    <w:p>
      <w:pPr>
        <w:pStyle w:val="114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1" w:name="_Toc16938516"/>
      <w:r/>
      <w:bookmarkStart w:id="2" w:name="_Toc20823272"/>
      <w:r/>
      <w:bookmarkStart w:id="3" w:name="_Toc513029200"/>
      <w:r/>
      <w:bookmarkStart w:id="4" w:name="_Toc479757206"/>
      <w:r/>
      <w:bookmarkStart w:id="5" w:name="_Toc523127445"/>
      <w:r/>
      <w:bookmarkStart w:id="6" w:name="_Toc12061421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1"/>
      <w:r/>
      <w:bookmarkEnd w:id="2"/>
      <w:r/>
      <w:bookmarkEnd w:id="3"/>
      <w:r/>
      <w:bookmarkEnd w:id="4"/>
      <w:r/>
      <w:bookmarkEnd w:id="5"/>
      <w:r/>
      <w:bookmarkEnd w:id="6"/>
      <w:r/>
      <w:r/>
    </w:p>
    <w:p>
      <w:pPr>
        <w:pStyle w:val="1142"/>
        <w:jc w:val="both"/>
        <w:spacing w:beforeAutospacing="0" w:afterAutospacing="0" w:line="480" w:lineRule="auto"/>
      </w:pPr>
      <w:r>
        <w:t xml:space="preserve"> </w:t>
      </w:r>
      <w:r/>
    </w:p>
    <w:p>
      <w:pPr>
        <w:pStyle w:val="114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一、</w:t>
      </w: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114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二、</w:t>
      </w: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8</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114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三、</w:t>
      </w:r>
      <w:bookmarkStart w:id="7" w:name="OLE_LINK29"/>
      <w:r>
        <w:rPr>
          <w:rFonts w:hint="eastAsia" w:ascii="黑体" w:hAnsi="宋体" w:eastAsia="黑体" w:cs="黑体"/>
          <w:color w:val="000000"/>
          <w:sz w:val="36"/>
          <w:szCs w:val="36"/>
        </w:rPr>
        <w:t xml:space="preserve">合同条款</w:t>
      </w:r>
      <w:bookmarkEnd w:id="7"/>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2</w:t>
      </w:r>
      <w:r>
        <w:rPr>
          <w:rFonts w:ascii="黑体" w:hAnsi="宋体" w:eastAsia="黑体" w:cs="黑体"/>
          <w:color w:val="000000"/>
          <w:sz w:val="36"/>
          <w:szCs w:val="36"/>
        </w:rPr>
        <w:t xml:space="preserve">4</w:t>
      </w:r>
      <w:r/>
    </w:p>
    <w:p>
      <w:pPr>
        <w:pStyle w:val="114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四、</w:t>
      </w:r>
      <w:bookmarkStart w:id="8" w:name="OLE_LINK38"/>
      <w:r>
        <w:rPr>
          <w:rFonts w:hint="eastAsia" w:ascii="黑体" w:hAnsi="宋体" w:eastAsia="黑体" w:cs="黑体"/>
          <w:color w:val="000000"/>
          <w:sz w:val="36"/>
          <w:szCs w:val="36"/>
        </w:rPr>
        <w:t xml:space="preserve">采购需求</w:t>
      </w:r>
      <w:bookmarkEnd w:id="8"/>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3</w:t>
      </w:r>
      <w:r>
        <w:rPr>
          <w:rFonts w:ascii="黑体" w:hAnsi="宋体" w:eastAsia="黑体" w:cs="黑体"/>
          <w:color w:val="000000"/>
          <w:sz w:val="36"/>
          <w:szCs w:val="36"/>
        </w:rPr>
        <w:t xml:space="preserve">1</w:t>
      </w:r>
      <w:r/>
    </w:p>
    <w:p>
      <w:pPr>
        <w:pStyle w:val="114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五、</w:t>
      </w:r>
      <w:bookmarkStart w:id="9" w:name="OLE_LINK39"/>
      <w:r>
        <w:rPr>
          <w:rFonts w:hint="eastAsia" w:ascii="黑体" w:hAnsi="宋体" w:eastAsia="黑体" w:cs="黑体"/>
          <w:color w:val="000000"/>
          <w:sz w:val="36"/>
          <w:szCs w:val="36"/>
        </w:rPr>
        <w:t xml:space="preserve">评标方法与评标标准</w:t>
      </w:r>
      <w:bookmarkEnd w:id="9"/>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3</w:t>
      </w:r>
      <w:r>
        <w:rPr>
          <w:rFonts w:ascii="黑体" w:hAnsi="宋体" w:eastAsia="黑体" w:cs="黑体"/>
          <w:color w:val="000000"/>
          <w:sz w:val="36"/>
          <w:szCs w:val="36"/>
        </w:rPr>
        <w:t xml:space="preserve">6</w:t>
      </w:r>
      <w:r/>
    </w:p>
    <w:p>
      <w:pPr>
        <w:pStyle w:val="1142"/>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六、</w:t>
      </w:r>
      <w:bookmarkStart w:id="10" w:name="OLE_LINK40"/>
      <w:r>
        <w:rPr>
          <w:rFonts w:hint="eastAsia" w:ascii="黑体" w:hAnsi="宋体" w:eastAsia="黑体" w:cs="黑体"/>
          <w:color w:val="000000"/>
          <w:sz w:val="36"/>
          <w:szCs w:val="36"/>
        </w:rPr>
        <w:t xml:space="preserve">投标文件格式</w:t>
      </w:r>
      <w:bookmarkEnd w:id="10"/>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4</w:t>
      </w:r>
      <w:r>
        <w:rPr>
          <w:rFonts w:ascii="黑体" w:hAnsi="宋体" w:eastAsia="黑体" w:cs="黑体"/>
          <w:color w:val="000000"/>
          <w:sz w:val="36"/>
          <w:szCs w:val="36"/>
        </w:rPr>
        <w:t xml:space="preserve">1</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center"/>
        <w:keepNext/>
        <w:spacing w:beforeAutospacing="0" w:afterAutospacing="0"/>
        <w:rPr>
          <w:rFonts w:eastAsia="黑体"/>
        </w:rPr>
      </w:pPr>
      <w:r/>
      <w:bookmarkStart w:id="11"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142"/>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cs="宋体"/>
          <w:color w:val="000000"/>
        </w:rPr>
        <w:t xml:space="preserve">项目概况</w:t>
      </w:r>
      <w:r/>
    </w:p>
    <w:p>
      <w:pPr>
        <w:pStyle w:val="1142"/>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11"/>
        </w:pBdr>
      </w:pPr>
      <w:r>
        <w:rPr>
          <w:rFonts w:hint="eastAsia" w:ascii="宋体" w:hAnsi="宋体" w:eastAsia="宋体"/>
          <w:u w:val="single"/>
          <w:shd w:val="clear" w:color="auto" w:fill="ffffff" w:themeFill="background1"/>
        </w:rPr>
        <w:t xml:space="preserve">盐城市妇幼保健院</w:t>
      </w:r>
      <w:r>
        <w:rPr>
          <w:rFonts w:hint="eastAsia" w:ascii="宋体" w:hAnsi="宋体" w:eastAsia="宋体"/>
          <w:u w:val="single"/>
          <w:shd w:val="clear" w:color="auto" w:fill="ffffff" w:themeFill="background1"/>
        </w:rPr>
        <w:t xml:space="preserve">多仓式</w:t>
      </w:r>
      <w:r>
        <w:rPr>
          <w:rFonts w:hint="eastAsia" w:ascii="宋体" w:hAnsi="宋体" w:eastAsia="宋体"/>
          <w:u w:val="single"/>
          <w:shd w:val="clear" w:color="auto" w:fill="ffffff" w:themeFill="background1"/>
        </w:rPr>
        <w:t xml:space="preserve">培养箱</w:t>
      </w:r>
      <w:r>
        <w:rPr>
          <w:rFonts w:hint="eastAsia" w:ascii="宋体" w:hAnsi="宋体" w:eastAsia="宋体"/>
          <w:u w:val="single"/>
          <w:shd w:val="clear" w:color="auto" w:fill="ffffff" w:themeFill="background1"/>
        </w:rPr>
        <w:t xml:space="preserve">采购</w:t>
      </w:r>
      <w:r>
        <w:rPr>
          <w:rFonts w:hint="eastAsia" w:ascii="宋体" w:hAnsi="宋体" w:eastAsia="宋体"/>
          <w:shd w:val="clear" w:color="auto" w:fill="ffffff" w:themeFill="background1"/>
        </w:rPr>
        <w:t xml:space="preserve">JSZC-320902-HWZX-G2025-0469</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shd w:val="clear" w:color="auto" w:fill="ffffff" w:themeFill="background1"/>
        </w:rPr>
        <w:t xml:space="preserve">2025年</w:t>
      </w:r>
      <w:r>
        <w:rPr>
          <w:rFonts w:ascii="宋体" w:hAnsi="宋体" w:eastAsia="宋体"/>
          <w:shd w:val="clear" w:color="auto" w:fill="ffffff" w:themeFill="background1"/>
        </w:rPr>
        <w:t xml:space="preserve">10</w:t>
      </w:r>
      <w:r>
        <w:rPr>
          <w:rFonts w:ascii="宋体" w:hAnsi="宋体" w:eastAsia="宋体"/>
          <w:shd w:val="clear" w:color="auto" w:fill="ffffff" w:themeFill="background1"/>
        </w:rPr>
        <w:t xml:space="preserve">月</w:t>
      </w:r>
      <w:r>
        <w:rPr>
          <w:rFonts w:ascii="宋体" w:hAnsi="宋体" w:eastAsia="宋体"/>
          <w:shd w:val="clear" w:color="auto" w:fill="ffffff" w:themeFill="background1"/>
        </w:rPr>
        <w:t xml:space="preserve">10</w:t>
      </w:r>
      <w:r>
        <w:rPr>
          <w:rFonts w:ascii="宋体" w:hAnsi="宋体" w:eastAsia="宋体"/>
          <w:shd w:val="clear" w:color="auto" w:fill="ffffff" w:themeFill="background1"/>
        </w:rPr>
        <w:t xml:space="preserve">日</w:t>
      </w:r>
      <w:r>
        <w:rPr>
          <w:rFonts w:hint="eastAsia" w:ascii="宋体" w:hAnsi="宋体" w:eastAsia="宋体"/>
          <w:shd w:val="clear" w:color="auto" w:fill="ffffff" w:themeFill="background1"/>
        </w:rPr>
        <w:t xml:space="preserve">09点00分（北京时间）</w:t>
      </w:r>
      <w:r>
        <w:rPr>
          <w:rFonts w:hint="eastAsia" w:ascii="宋体" w:hAnsi="宋体" w:eastAsia="宋体" w:cs="宋体"/>
          <w:color w:val="000000"/>
        </w:rPr>
        <w:t xml:space="preserve">前递交投标文件。</w:t>
      </w:r>
      <w:r/>
    </w:p>
    <w:p>
      <w:pPr>
        <w:pStyle w:val="1142"/>
        <w:jc w:val="both"/>
        <w:keepLines/>
        <w:keepNext/>
        <w:spacing w:before="145" w:beforeAutospacing="0" w:after="145" w:afterAutospacing="0" w:line="360" w:lineRule="auto"/>
        <w:rPr>
          <w:rFonts w:ascii="宋体" w:hAnsi="宋体" w:eastAsia="宋体" w:cs="宋体"/>
        </w:rPr>
      </w:pPr>
      <w:r/>
      <w:bookmarkStart w:id="12" w:name="_Toc35393790"/>
      <w:r/>
      <w:bookmarkStart w:id="13" w:name="_Hlk24379207"/>
      <w:r/>
      <w:bookmarkStart w:id="14" w:name="_Toc35393621"/>
      <w:r/>
      <w:bookmarkStart w:id="15" w:name="_Toc38985263"/>
      <w:r/>
      <w:bookmarkStart w:id="16" w:name="_Toc28359002"/>
      <w:r/>
      <w:bookmarkStart w:id="17" w:name="_Toc28359079"/>
      <w:r>
        <w:rPr>
          <w:rFonts w:hint="eastAsia" w:ascii="宋体" w:hAnsi="宋体" w:eastAsia="宋体" w:cs="宋体"/>
          <w:b/>
          <w:color w:val="000000"/>
        </w:rPr>
        <w:t xml:space="preserve">一、项目基本情况</w:t>
      </w:r>
      <w:bookmarkEnd w:id="12"/>
      <w:r/>
      <w:bookmarkEnd w:id="13"/>
      <w:r/>
      <w:bookmarkEnd w:id="14"/>
      <w:r/>
      <w:bookmarkEnd w:id="15"/>
      <w:r/>
      <w:bookmarkEnd w:id="16"/>
      <w:r/>
      <w:bookmarkEnd w:id="17"/>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rPr>
        <w:t xml:space="preserve">JSZC-320900-HWZX-G2025-0580</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bookmarkStart w:id="18" w:name="OLE_LINK71"/>
      <w:r>
        <w:rPr>
          <w:rFonts w:hint="eastAsia" w:ascii="宋体" w:hAnsi="宋体" w:eastAsia="宋体"/>
          <w:sz w:val="24"/>
          <w:shd w:val="clear" w:color="auto" w:fill="ffffff" w:themeFill="background1"/>
        </w:rPr>
        <w:t xml:space="preserve">盐城市妇幼保健院</w:t>
      </w:r>
      <w:r>
        <w:rPr>
          <w:rFonts w:hint="eastAsia" w:ascii="宋体" w:hAnsi="宋体" w:eastAsia="宋体"/>
          <w:sz w:val="24"/>
          <w:shd w:val="clear" w:color="auto" w:fill="ffffff" w:themeFill="background1"/>
        </w:rPr>
        <w:t xml:space="preserve">多仓式</w:t>
      </w:r>
      <w:r>
        <w:rPr>
          <w:rFonts w:hint="eastAsia" w:ascii="宋体" w:hAnsi="宋体" w:eastAsia="宋体"/>
          <w:sz w:val="24"/>
          <w:shd w:val="clear" w:color="auto" w:fill="ffffff" w:themeFill="background1"/>
        </w:rPr>
        <w:t xml:space="preserve">培养箱</w:t>
      </w:r>
      <w:r>
        <w:rPr>
          <w:rFonts w:hint="eastAsia" w:ascii="宋体" w:hAnsi="宋体" w:eastAsia="宋体"/>
          <w:sz w:val="24"/>
          <w:shd w:val="clear" w:color="auto" w:fill="ffffff" w:themeFill="background1"/>
        </w:rPr>
        <w:t xml:space="preserve">采购</w:t>
      </w:r>
      <w:r>
        <w:rPr>
          <w:rFonts w:hint="eastAsia" w:ascii="宋体" w:hAnsi="宋体" w:eastAsia="宋体"/>
          <w:sz w:val="24"/>
          <w:shd w:val="clear" w:color="auto" w:fill="ffffff" w:themeFill="background1"/>
        </w:rPr>
        <w:t xml:space="preserve">项目</w:t>
      </w:r>
      <w:bookmarkEnd w:id="18"/>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r>
        <w:rPr>
          <w:rFonts w:ascii="宋体" w:hAnsi="宋体" w:eastAsia="宋体"/>
          <w:sz w:val="24"/>
          <w:shd w:val="clear" w:color="auto" w:fill="ffffff" w:themeFill="background1"/>
        </w:rPr>
        <w:t xml:space="preserve">80</w:t>
      </w:r>
      <w:r>
        <w:rPr>
          <w:rFonts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0000</w:t>
      </w:r>
      <w:r>
        <w:rPr>
          <w:rFonts w:ascii="宋体" w:hAnsi="宋体" w:eastAsia="宋体"/>
          <w:sz w:val="24"/>
          <w:shd w:val="clear" w:color="auto" w:fill="ffffff" w:themeFill="background1"/>
        </w:rPr>
        <w:t xml:space="preserve">00</w:t>
      </w:r>
      <w:r>
        <w:rPr>
          <w:rFonts w:hint="eastAsia" w:ascii="宋体" w:hAnsi="宋体" w:eastAsia="宋体"/>
          <w:sz w:val="24"/>
          <w:shd w:val="clear" w:color="auto" w:fill="ffffff" w:themeFill="background1"/>
        </w:rPr>
        <w:t xml:space="preserve">万元</w:t>
      </w:r>
      <w:r/>
    </w:p>
    <w:p>
      <w:pPr>
        <w:ind w:firstLine="480"/>
        <w:jc w:val="left"/>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ascii="宋体" w:hAnsi="宋体" w:eastAsia="宋体"/>
          <w:sz w:val="24"/>
          <w:shd w:val="clear" w:color="auto" w:fill="ffffff" w:themeFill="background1"/>
        </w:rPr>
        <w:t xml:space="preserve">80</w:t>
      </w:r>
      <w:r>
        <w:rPr>
          <w:rFonts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0000</w:t>
      </w:r>
      <w:r>
        <w:rPr>
          <w:rFonts w:ascii="宋体" w:hAnsi="宋体" w:eastAsia="宋体"/>
          <w:sz w:val="24"/>
          <w:shd w:val="clear" w:color="auto" w:fill="ffffff" w:themeFill="background1"/>
        </w:rPr>
        <w:t xml:space="preserve">00</w:t>
      </w:r>
      <w:r>
        <w:rPr>
          <w:rFonts w:hint="eastAsia" w:ascii="宋体" w:hAnsi="宋体" w:eastAsia="宋体"/>
          <w:sz w:val="24"/>
          <w:shd w:val="clear" w:color="auto" w:fill="ffffff" w:themeFill="background1"/>
        </w:rPr>
        <w:t xml:space="preserve">万元</w:t>
      </w:r>
      <w:r/>
    </w:p>
    <w:p>
      <w:pPr>
        <w:pStyle w:val="114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6.采购需求：</w:t>
      </w:r>
      <w:r/>
    </w:p>
    <w:tbl>
      <w:tblPr>
        <w:tblW w:w="468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544"/>
        <w:gridCol w:w="4590"/>
        <w:gridCol w:w="1855"/>
      </w:tblGrid>
      <w:tr>
        <w:trPr>
          <w:cantSplit/>
          <w:jc w:val="center"/>
        </w:trPr>
        <w:tc>
          <w:tcPr>
            <w:tcBorders>
              <w:top w:val="single" w:color="auto" w:sz="8" w:space="0"/>
              <w:left w:val="single" w:color="auto" w:sz="8" w:space="0"/>
              <w:bottom w:val="single" w:color="auto" w:sz="8" w:space="0"/>
              <w:right w:val="single" w:color="auto" w:sz="8" w:space="0"/>
            </w:tcBorders>
            <w:tcW w:w="966"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包号</w:t>
            </w:r>
            <w:r/>
          </w:p>
        </w:tc>
        <w:tc>
          <w:tcPr>
            <w:tcBorders>
              <w:top w:val="single" w:color="auto" w:sz="8" w:space="0"/>
              <w:left w:val="single" w:color="auto" w:sz="8" w:space="0"/>
              <w:bottom w:val="single" w:color="auto" w:sz="8" w:space="0"/>
              <w:right w:val="single" w:color="auto" w:sz="8" w:space="0"/>
            </w:tcBorders>
            <w:tcW w:w="2873"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货物名称</w:t>
            </w:r>
            <w:r/>
          </w:p>
        </w:tc>
        <w:tc>
          <w:tcPr>
            <w:tcBorders>
              <w:top w:val="single" w:color="auto" w:sz="8" w:space="0"/>
              <w:left w:val="single" w:color="auto" w:sz="8" w:space="0"/>
              <w:bottom w:val="single" w:color="auto" w:sz="8" w:space="0"/>
              <w:right w:val="single" w:color="auto" w:sz="8" w:space="0"/>
            </w:tcBorders>
            <w:tcW w:w="1161"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数量</w:t>
            </w:r>
            <w:r/>
          </w:p>
        </w:tc>
      </w:tr>
      <w:tr>
        <w:trPr>
          <w:cantSplit/>
          <w:jc w:val="center"/>
        </w:trPr>
        <w:tc>
          <w:tcPr>
            <w:tcBorders>
              <w:top w:val="single" w:color="auto" w:sz="8" w:space="0"/>
              <w:left w:val="single" w:color="auto" w:sz="8" w:space="0"/>
              <w:bottom w:val="single" w:color="auto" w:sz="8" w:space="0"/>
              <w:right w:val="single" w:color="auto" w:sz="8" w:space="0"/>
            </w:tcBorders>
            <w:tcW w:w="966"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p>
        </w:tc>
        <w:tc>
          <w:tcPr>
            <w:tcBorders>
              <w:top w:val="single" w:color="auto" w:sz="8" w:space="0"/>
              <w:left w:val="single" w:color="auto" w:sz="8" w:space="0"/>
              <w:bottom w:val="single" w:color="auto" w:sz="8" w:space="0"/>
              <w:right w:val="single" w:color="auto" w:sz="8" w:space="0"/>
            </w:tcBorders>
            <w:tcW w:w="2873"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多仓式</w:t>
            </w:r>
            <w:r>
              <w:rPr>
                <w:rFonts w:hint="eastAsia" w:ascii="宋体" w:hAnsi="宋体" w:eastAsia="宋体"/>
                <w:sz w:val="24"/>
                <w:shd w:val="clear" w:color="auto" w:fill="ffffff" w:themeFill="background1"/>
              </w:rPr>
              <w:t xml:space="preserve">培养箱</w:t>
            </w:r>
            <w:r/>
          </w:p>
        </w:tc>
        <w:tc>
          <w:tcPr>
            <w:tcBorders>
              <w:top w:val="single" w:color="auto" w:sz="8" w:space="0"/>
              <w:left w:val="single" w:color="auto" w:sz="8" w:space="0"/>
              <w:bottom w:val="single" w:color="auto" w:sz="8" w:space="0"/>
              <w:right w:val="single" w:color="auto" w:sz="8" w:space="0"/>
            </w:tcBorders>
            <w:tcW w:w="1161"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套</w:t>
            </w:r>
            <w:r/>
          </w:p>
        </w:tc>
      </w:tr>
    </w:tbl>
    <w:p>
      <w:pPr>
        <w:ind w:firstLine="480"/>
        <w:spacing w:line="360" w:lineRule="auto"/>
        <w:rPr>
          <w:rFonts w:ascii="宋体" w:hAnsi="宋体" w:eastAsia="宋体"/>
          <w:sz w:val="24"/>
          <w:shd w:val="clear" w:color="auto" w:fill="ffffff" w:themeFill="background1"/>
        </w:rPr>
      </w:pPr>
      <w:r/>
      <w:bookmarkStart w:id="19" w:name="_Toc28359003"/>
      <w:r/>
      <w:bookmarkStart w:id="20" w:name="_Toc35393791"/>
      <w:r/>
      <w:bookmarkStart w:id="21" w:name="_Toc38985264"/>
      <w:r/>
      <w:bookmarkStart w:id="22" w:name="_Toc28359080"/>
      <w:r/>
      <w:bookmarkStart w:id="23" w:name="_Toc35393622"/>
      <w:r>
        <w:rPr>
          <w:rFonts w:hint="eastAsia" w:ascii="宋体" w:hAnsi="宋体" w:eastAsia="宋体"/>
          <w:sz w:val="24"/>
          <w:shd w:val="clear" w:color="auto" w:fill="ffffff" w:themeFill="background1"/>
        </w:rPr>
        <w:t xml:space="preserve">7.合同履行期限：详见采购文件</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w:t>
      </w:r>
      <w:r>
        <w:rPr>
          <w:rFonts w:hint="eastAsia" w:ascii="宋体" w:hAnsi="宋体" w:eastAsia="宋体"/>
          <w:sz w:val="24"/>
          <w:shd w:val="clear" w:color="auto" w:fill="ffffff" w:themeFill="background1"/>
        </w:rPr>
        <w:t xml:space="preserve">否</w:t>
      </w:r>
      <w:r/>
    </w:p>
    <w:p>
      <w:pPr>
        <w:pStyle w:val="114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二、申请人的资格要求：</w:t>
      </w:r>
      <w:bookmarkEnd w:id="19"/>
      <w:r/>
      <w:bookmarkEnd w:id="20"/>
      <w:r/>
      <w:bookmarkEnd w:id="21"/>
      <w:r/>
      <w:bookmarkEnd w:id="22"/>
      <w:r/>
      <w:bookmarkEnd w:id="23"/>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（一）</w:t>
      </w:r>
      <w:r>
        <w:rPr>
          <w:rFonts w:hint="eastAsia" w:ascii="宋体" w:hAnsi="宋体" w:eastAsia="宋体" w:cs="宋体"/>
          <w:color w:val="000000"/>
        </w:rPr>
        <w:t xml:space="preserve">满足《中华人民共和国政府采购法》第二十二条规定，并提供下列材料：</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rPr>
          <w:rFonts w:hint="eastAsia" w:ascii="宋体" w:hAnsi="宋体" w:eastAsia="宋体" w:cs="宋体"/>
          <w:color w:val="000000"/>
        </w:rPr>
        <w:t xml:space="preserve">。</w:t>
      </w:r>
      <w:r/>
    </w:p>
    <w:p>
      <w:pPr>
        <w:pStyle w:val="114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4" w:name="OLE_LINK85"/>
      <w:r>
        <w:rPr>
          <w:rFonts w:hint="eastAsia" w:ascii="宋体" w:hAnsi="宋体" w:eastAsia="宋体"/>
        </w:rPr>
        <w:t xml:space="preserve">上一年度</w:t>
      </w:r>
      <w:r>
        <w:rPr>
          <w:rFonts w:hint="eastAsia" w:ascii="宋体" w:hAnsi="宋体" w:eastAsia="宋体"/>
          <w:b/>
          <w:bCs/>
          <w:color w:val="ff0000"/>
        </w:rPr>
        <w:t xml:space="preserve">（2024年度）</w:t>
      </w:r>
      <w:r>
        <w:rPr>
          <w:rFonts w:hint="eastAsia" w:ascii="宋体" w:hAnsi="宋体" w:eastAsia="宋体"/>
        </w:rPr>
        <w:t xml:space="preserve">的财务状况报表（</w:t>
      </w:r>
      <w:r>
        <w:rPr>
          <w:rFonts w:hint="eastAsia" w:ascii="宋体" w:hAnsi="宋体" w:eastAsia="宋体"/>
          <w:b/>
          <w:bCs/>
          <w:color w:val="ff0000"/>
        </w:rPr>
        <w:t xml:space="preserve">至少提供资产负债表、利润表</w:t>
      </w:r>
      <w:r>
        <w:rPr>
          <w:rFonts w:hint="eastAsia" w:ascii="宋体" w:hAnsi="宋体" w:eastAsia="宋体"/>
        </w:rPr>
        <w:t xml:space="preserve">，投标人成立不满一年无需提供）</w:t>
      </w:r>
      <w:bookmarkEnd w:id="24"/>
      <w:r>
        <w:rPr>
          <w:rFonts w:hint="eastAsia" w:ascii="宋体" w:hAnsi="宋体" w:eastAsia="宋体" w:cs="宋体"/>
          <w:color w:val="000000"/>
        </w:rPr>
        <w:t xml:space="preserve">。</w:t>
      </w:r>
      <w:r/>
    </w:p>
    <w:p>
      <w:pPr>
        <w:pStyle w:val="114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rPr>
          <w:rFonts w:hint="eastAsia" w:ascii="宋体" w:hAnsi="宋体" w:eastAsia="宋体" w:cs="宋体"/>
          <w:color w:val="000000"/>
        </w:rPr>
        <w:t xml:space="preserve">。</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rPr>
          <w:rFonts w:hint="eastAsia" w:ascii="宋体" w:hAnsi="宋体" w:eastAsia="宋体" w:cs="宋体"/>
          <w:color w:val="000000"/>
        </w:rPr>
        <w:t xml:space="preserve">。</w:t>
      </w:r>
      <w:r/>
    </w:p>
    <w:p>
      <w:pPr>
        <w:pStyle w:val="114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w:t>
      </w:r>
      <w:r>
        <w:rPr>
          <w:rFonts w:hint="eastAsia" w:ascii="宋体" w:hAnsi="宋体" w:eastAsia="宋体" w:cs="宋体"/>
          <w:color w:val="000000"/>
        </w:rPr>
        <w:t xml:space="preserve">明。</w:t>
      </w:r>
      <w:r/>
    </w:p>
    <w:p>
      <w:pPr>
        <w:pStyle w:val="114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1142"/>
        <w:ind w:firstLine="480"/>
        <w:jc w:val="both"/>
        <w:spacing w:beforeAutospacing="0" w:afterAutospacing="0" w:line="360" w:lineRule="auto"/>
        <w:rPr>
          <w:rFonts w:ascii="宋体" w:hAnsi="宋体" w:eastAsia="宋体" w:cs="宋体"/>
          <w:color w:val="000000"/>
        </w:rPr>
      </w:pPr>
      <w:r/>
      <w:bookmarkStart w:id="25" w:name="OLE_LINK17"/>
      <w:r>
        <w:rPr>
          <w:rFonts w:hint="eastAsia" w:ascii="宋体" w:hAnsi="宋体" w:eastAsia="宋体"/>
          <w:shd w:val="clear" w:color="auto" w:fill="ffffff" w:themeFill="background1"/>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5"/>
      <w:r/>
      <w:r/>
    </w:p>
    <w:p>
      <w:pPr>
        <w:pStyle w:val="114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114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（二）</w:t>
      </w:r>
      <w:r>
        <w:rPr>
          <w:rFonts w:hint="eastAsia" w:ascii="宋体" w:hAnsi="宋体" w:eastAsia="宋体" w:cs="宋体"/>
          <w:color w:val="000000"/>
        </w:rPr>
        <w:t xml:space="preserve">落实政府采购政策需满足的资格要求：</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cs="宋体"/>
          <w:color w:val="000000"/>
          <w:sz w:val="24"/>
        </w:rPr>
        <w:t xml:space="preserve">本项目采购标的所属行业为工业，为非预</w:t>
      </w:r>
      <w:r>
        <w:rPr>
          <w:rFonts w:hint="eastAsia" w:ascii="宋体" w:hAnsi="宋体" w:eastAsia="宋体"/>
          <w:sz w:val="24"/>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shd w:val="clear" w:color="auto" w:fill="ffffff" w:themeFill="background1"/>
        </w:rPr>
        <w:t xml:space="preserve">。</w:t>
      </w:r>
      <w:r/>
    </w:p>
    <w:p>
      <w:pPr>
        <w:pStyle w:val="114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（三）</w:t>
      </w:r>
      <w:r>
        <w:rPr>
          <w:rFonts w:hint="eastAsia" w:ascii="宋体" w:hAnsi="宋体" w:eastAsia="宋体" w:cs="宋体"/>
          <w:color w:val="000000"/>
        </w:rPr>
        <w:t xml:space="preserve">本项目的特定资格要求：</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shd w:val="clear" w:color="auto" w:fill="ffffff" w:themeFill="background1"/>
        </w:rPr>
        <w:t xml:space="preserve">如若因</w:t>
      </w:r>
      <w:r>
        <w:rPr>
          <w:rFonts w:hint="eastAsia" w:ascii="宋体" w:hAnsi="宋体" w:eastAsia="宋体"/>
          <w:sz w:val="24"/>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2.投标人须提供所投产</w:t>
      </w:r>
      <w:r>
        <w:rPr>
          <w:rFonts w:hint="eastAsia" w:ascii="宋体" w:hAnsi="宋体" w:eastAsia="宋体"/>
          <w:sz w:val="24"/>
          <w:shd w:val="clear" w:color="auto" w:fill="ffffff" w:themeFill="background1"/>
        </w:rPr>
        <w:t xml:space="preserve">品有效</w:t>
      </w:r>
      <w:r>
        <w:rPr>
          <w:rFonts w:hint="eastAsia" w:ascii="宋体" w:hAnsi="宋体" w:eastAsia="宋体"/>
          <w:sz w:val="24"/>
          <w:shd w:val="clear" w:color="auto" w:fill="ffffff" w:themeFill="background1"/>
        </w:rPr>
        <w:t xml:space="preserve">的医疗器械产品注册证或产品备案凭证、投标人有效的《医疗器械经营许可证》或者《医疗器械经营备案凭证》。</w:t>
      </w:r>
      <w:r/>
    </w:p>
    <w:p>
      <w:pPr>
        <w:ind w:firstLine="480"/>
        <w:spacing w:line="360" w:lineRule="auto"/>
        <w:rPr>
          <w:rFonts w:ascii="宋体" w:hAnsi="宋体" w:eastAsia="宋体"/>
          <w:sz w:val="24"/>
          <w:shd w:val="clear" w:color="auto" w:fill="ffffff" w:themeFill="background1"/>
        </w:rPr>
      </w:pPr>
      <w:r/>
      <w:bookmarkStart w:id="26" w:name="OLE_LINK18"/>
      <w:r>
        <w:rPr>
          <w:rFonts w:hint="eastAsia" w:ascii="宋体" w:hAnsi="宋体" w:eastAsia="宋体"/>
          <w:sz w:val="24"/>
          <w:shd w:val="clear" w:color="auto" w:fill="ffffff" w:themeFill="background1"/>
        </w:rPr>
        <w:t xml:space="preserve">3.本项目接受进口产品投标</w:t>
      </w:r>
      <w:bookmarkEnd w:id="26"/>
      <w:r>
        <w:rPr>
          <w:rFonts w:hint="eastAsia" w:ascii="宋体" w:hAnsi="宋体" w:eastAsia="宋体"/>
          <w:sz w:val="24"/>
          <w:shd w:val="clear" w:color="auto" w:fill="ffffff" w:themeFill="background1"/>
        </w:rPr>
        <w:t xml:space="preserve">。</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4.如果投标产品为进口产品，且投标人为代理商的，需提供如下授权文件之一：</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4.1.制造商出具的授权书并加盖公章，格式自拟。</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4.2.制造商的国内控股子公司或代理人出具的授权书并加盖公章，格式自拟。</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4.3.制造商对授权的区域代理商出具的授权书及该区域代理商给投标人出</w:t>
      </w:r>
      <w:r>
        <w:rPr>
          <w:rFonts w:hint="eastAsia" w:ascii="宋体" w:hAnsi="宋体" w:eastAsia="宋体"/>
          <w:sz w:val="24"/>
          <w:shd w:val="clear" w:color="auto" w:fill="ffffff" w:themeFill="background1"/>
        </w:rPr>
        <w:t xml:space="preserve">具的授权书。</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4.4.投标人取得的产品代理证书。</w:t>
      </w:r>
      <w:r/>
    </w:p>
    <w:p>
      <w:pPr>
        <w:pStyle w:val="114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ind w:firstLine="482"/>
        <w:spacing w:line="360" w:lineRule="auto"/>
        <w:rPr>
          <w:rFonts w:ascii="宋体" w:hAnsi="宋体" w:eastAsia="宋体"/>
          <w:sz w:val="24"/>
          <w:shd w:val="clear" w:color="auto" w:fill="ffffff" w:themeFill="background1"/>
        </w:rPr>
      </w:pPr>
      <w:r/>
      <w:bookmarkStart w:id="27" w:name="_Toc35393793"/>
      <w:r/>
      <w:bookmarkStart w:id="28" w:name="_Toc38985266"/>
      <w:r/>
      <w:bookmarkStart w:id="29" w:name="_Toc35393624"/>
      <w:r/>
      <w:bookmarkStart w:id="30" w:name="_Toc28359005"/>
      <w:r/>
      <w:bookmarkStart w:id="31" w:name="_Toc28359082"/>
      <w:r>
        <w:rPr>
          <w:rFonts w:hint="eastAsia" w:ascii="宋体" w:hAnsi="宋体" w:eastAsia="宋体"/>
          <w:sz w:val="24"/>
          <w:shd w:val="clear" w:color="auto" w:fill="ffffff" w:themeFill="background1"/>
        </w:rPr>
        <w:t xml:space="preserve">1.时间：</w:t>
      </w:r>
      <w:bookmarkEnd w:id="27"/>
      <w:r/>
      <w:bookmarkEnd w:id="28"/>
      <w:r/>
      <w:bookmarkEnd w:id="29"/>
      <w:r/>
      <w:bookmarkEnd w:id="30"/>
      <w:r/>
      <w:bookmarkEnd w:id="31"/>
      <w:r>
        <w:rPr>
          <w:rFonts w:hint="eastAsia" w:ascii="宋体" w:hAnsi="宋体" w:eastAsia="宋体"/>
          <w:sz w:val="24"/>
          <w:shd w:val="clear" w:color="auto" w:fill="ffffff" w:themeFill="background1"/>
        </w:rPr>
        <w:t xml:space="preserve">自招标文件公告发布之日起5个工作日。</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114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1.时间：2025年</w:t>
      </w:r>
      <w:r>
        <w:rPr>
          <w:rFonts w:ascii="宋体" w:hAnsi="宋体" w:eastAsia="宋体"/>
          <w:sz w:val="24"/>
          <w:shd w:val="clear" w:color="auto" w:fill="ffffff" w:themeFill="background1"/>
        </w:rPr>
        <w:t xml:space="preserve">10</w:t>
      </w:r>
      <w:r>
        <w:rPr>
          <w:rFonts w:ascii="宋体" w:hAnsi="宋体" w:eastAsia="宋体"/>
          <w:sz w:val="24"/>
          <w:shd w:val="clear" w:color="auto" w:fill="ffffff" w:themeFill="background1"/>
        </w:rPr>
        <w:t xml:space="preserve">月</w:t>
      </w:r>
      <w:r>
        <w:rPr>
          <w:rFonts w:ascii="宋体" w:hAnsi="宋体" w:eastAsia="宋体"/>
          <w:sz w:val="24"/>
          <w:shd w:val="clear" w:color="auto" w:fill="ffffff" w:themeFill="background1"/>
        </w:rPr>
        <w:t xml:space="preserve">10</w:t>
      </w:r>
      <w:r>
        <w:rPr>
          <w:rFonts w:ascii="宋体" w:hAnsi="宋体" w:eastAsia="宋体"/>
          <w:sz w:val="24"/>
          <w:shd w:val="clear" w:color="auto" w:fill="ffffff" w:themeFill="background1"/>
        </w:rPr>
        <w:t xml:space="preserve">日</w:t>
      </w:r>
      <w:r>
        <w:rPr>
          <w:rFonts w:hint="eastAsia" w:ascii="宋体" w:hAnsi="宋体" w:eastAsia="宋体"/>
          <w:sz w:val="24"/>
          <w:shd w:val="clear" w:color="auto" w:fill="ffffff" w:themeFill="background1"/>
        </w:rPr>
        <w:t xml:space="preserve">09:00（北京时间）</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1142"/>
        <w:jc w:val="both"/>
        <w:keepLines/>
        <w:keepNext/>
        <w:spacing w:before="145" w:beforeAutospacing="0" w:after="145" w:afterAutospacing="0" w:line="360" w:lineRule="auto"/>
        <w:rPr>
          <w:rFonts w:ascii="宋体" w:hAnsi="宋体" w:eastAsia="宋体" w:cs="宋体"/>
        </w:rPr>
      </w:pPr>
      <w:r/>
      <w:bookmarkStart w:id="32" w:name="_Toc28359084"/>
      <w:r/>
      <w:bookmarkStart w:id="33" w:name="_Toc35393625"/>
      <w:r/>
      <w:bookmarkStart w:id="34" w:name="_Toc38985267"/>
      <w:r/>
      <w:bookmarkStart w:id="35" w:name="_Toc28359007"/>
      <w:r/>
      <w:bookmarkStart w:id="36" w:name="_Toc35393794"/>
      <w:r>
        <w:rPr>
          <w:rFonts w:hint="eastAsia" w:ascii="宋体" w:hAnsi="宋体" w:eastAsia="宋体" w:cs="宋体"/>
          <w:b/>
          <w:color w:val="000000"/>
        </w:rPr>
        <w:t xml:space="preserve">五、公告期限</w:t>
      </w:r>
      <w:bookmarkEnd w:id="32"/>
      <w:r/>
      <w:bookmarkEnd w:id="33"/>
      <w:r/>
      <w:bookmarkEnd w:id="34"/>
      <w:r/>
      <w:bookmarkEnd w:id="35"/>
      <w:r/>
      <w:bookmarkEnd w:id="36"/>
      <w:r/>
      <w:r/>
    </w:p>
    <w:p>
      <w:pPr>
        <w:pStyle w:val="114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7" w:name="_Toc35393795"/>
      <w:r/>
      <w:bookmarkStart w:id="38" w:name="_Toc35393626"/>
      <w:r/>
      <w:bookmarkStart w:id="39" w:name="_Toc38985268"/>
      <w:r>
        <w:rPr>
          <w:rFonts w:hint="eastAsia" w:ascii="宋体" w:hAnsi="宋体" w:eastAsia="宋体" w:cs="宋体"/>
          <w:color w:val="333333"/>
          <w:shd w:val="clear" w:color="auto" w:fill="ffffff"/>
        </w:rPr>
        <w:t xml:space="preserve">自本公告发布之日起5个工作日。</w:t>
      </w:r>
      <w:bookmarkEnd w:id="37"/>
      <w:r/>
      <w:bookmarkEnd w:id="38"/>
      <w:r/>
      <w:bookmarkEnd w:id="39"/>
      <w:r/>
      <w:r/>
    </w:p>
    <w:p>
      <w:pPr>
        <w:pStyle w:val="114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114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4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114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w:t>
      </w:r>
      <w:r>
        <w:rPr>
          <w:rFonts w:hint="eastAsia" w:ascii="宋体" w:hAnsi="宋体" w:eastAsia="宋体" w:cs="宋体"/>
          <w:color w:val="333333"/>
          <w:shd w:val="clear" w:color="auto" w:fill="ffffff"/>
        </w:rPr>
        <w:t xml:space="preserve">请至亭湖区</w:t>
      </w:r>
      <w:r>
        <w:rPr>
          <w:rFonts w:hint="eastAsia" w:ascii="宋体" w:hAnsi="宋体" w:eastAsia="宋体" w:cs="宋体"/>
          <w:color w:val="333333"/>
          <w:shd w:val="clear" w:color="auto" w:fill="ffffff"/>
        </w:rPr>
        <w:t xml:space="preserve">政务服务中心二楼226窗口办理，联系电话：15051556883，办理邮箱：yancheng@ideabank.net.cn，具体联系方式见《苏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系统供应商操作手册》：在盐城市政府采购网点击【办事指南】-【供应商参与政府采购活动相关资料】。</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”）--将后缀名为“.</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w:t>
      </w:r>
      <w:r>
        <w:rPr>
          <w:rFonts w:hint="eastAsia" w:ascii="宋体" w:hAnsi="宋体" w:eastAsia="宋体" w:cs="宋体"/>
          <w:color w:val="000000"/>
        </w:rPr>
        <w:t xml:space="preserve">采购代理机构</w:t>
      </w:r>
      <w:r>
        <w:rPr>
          <w:rFonts w:hint="eastAsia" w:ascii="宋体" w:hAnsi="宋体" w:eastAsia="宋体" w:cs="宋体"/>
          <w:color w:val="000000"/>
        </w:rPr>
        <w:t xml:space="preserve">在“中国政府采购网”、“江苏政府采购网”、“盐城市政府采购网”发布的更正公告。</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t xml:space="preserve">本次招标不收取投标保证金，不收取质量保证金，不收取履约保证金</w:t>
      </w:r>
      <w:r>
        <w:rPr>
          <w:rFonts w:hint="eastAsia" w:ascii="宋体" w:hAnsi="宋体" w:eastAsia="宋体" w:cs="宋体"/>
          <w:color w:val="000000"/>
        </w:rPr>
        <w:t xml:space="preserve">。</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ascii="宋体" w:hAnsi="宋体" w:eastAsia="宋体" w:cs="宋体"/>
          <w:color w:val="000000"/>
        </w:rPr>
        <w:t xml:space="preserve">5.</w:t>
      </w:r>
      <w:r>
        <w:rPr>
          <w:rFonts w:hint="eastAsia" w:ascii="宋体" w:hAnsi="宋体" w:eastAsia="宋体" w:cs="宋体"/>
          <w:color w:val="000000"/>
        </w:rPr>
        <w:t xml:space="preserve">本</w:t>
      </w:r>
      <w:bookmarkStart w:id="41" w:name="OLE_LINK21"/>
      <w:r>
        <w:rPr>
          <w:rFonts w:hint="eastAsia" w:ascii="宋体" w:hAnsi="宋体" w:eastAsia="宋体" w:cs="宋体"/>
          <w:color w:val="000000"/>
        </w:rPr>
        <w:t xml:space="preserve">项目严</w:t>
      </w:r>
      <w:bookmarkEnd w:id="41"/>
      <w:r>
        <w:rPr>
          <w:rFonts w:hint="eastAsia" w:ascii="宋体" w:hAnsi="宋体" w:eastAsia="宋体" w:cs="宋体"/>
          <w:color w:val="000000"/>
        </w:rPr>
        <w:t xml:space="preserve">格按照苏</w:t>
      </w:r>
      <w:r>
        <w:rPr>
          <w:rFonts w:hint="eastAsia" w:ascii="宋体" w:hAnsi="宋体" w:eastAsia="宋体" w:cs="宋体"/>
          <w:color w:val="000000"/>
        </w:rPr>
        <w:t xml:space="preserve">财购[</w:t>
      </w:r>
      <w:r>
        <w:rPr>
          <w:rFonts w:hint="eastAsia" w:ascii="宋体" w:hAnsi="宋体" w:eastAsia="宋体" w:cs="宋体"/>
          <w:color w:val="000000"/>
        </w:rPr>
        <w:t xml:space="preserve">2025]62号文的规定，进行异常低价投标的审查程序。</w:t>
      </w:r>
      <w:r/>
    </w:p>
    <w:p>
      <w:pPr>
        <w:pStyle w:val="1142"/>
        <w:ind w:firstLine="540"/>
        <w:jc w:val="both"/>
        <w:spacing w:beforeAutospacing="0" w:afterAutospacing="0" w:line="360" w:lineRule="auto"/>
        <w:shd w:val="clear" w:color="auto" w:fill="ffffff"/>
        <w:widowControl/>
        <w:rPr>
          <w:rFonts w:ascii="宋体" w:hAnsi="宋体" w:eastAsia="宋体" w:cs="宋体"/>
          <w:color w:val="000000"/>
        </w:rPr>
      </w:pPr>
      <w:r>
        <w:rPr>
          <w:rFonts w:ascii="宋体" w:hAnsi="宋体" w:eastAsia="宋体" w:cs="宋体"/>
          <w:color w:val="000000"/>
        </w:rPr>
        <w:t xml:space="preserve">6.</w:t>
      </w:r>
      <w:r>
        <w:rPr>
          <w:rFonts w:hint="eastAsia" w:ascii="宋体" w:hAnsi="宋体" w:eastAsia="宋体" w:cs="宋体"/>
          <w:color w:val="000000"/>
        </w:rPr>
        <w:t xml:space="preserve">采购代理编号：0675-</w:t>
      </w:r>
      <w:r>
        <w:rPr>
          <w:rFonts w:hint="eastAsia" w:ascii="宋体" w:hAnsi="宋体" w:eastAsia="宋体" w:cs="宋体"/>
          <w:color w:val="000000"/>
        </w:rPr>
        <w:t xml:space="preserve">256JOC003</w:t>
      </w:r>
      <w:r>
        <w:rPr>
          <w:rFonts w:hint="eastAsia" w:ascii="宋体" w:hAnsi="宋体" w:eastAsia="宋体" w:cs="宋体"/>
          <w:color w:val="000000"/>
        </w:rPr>
        <w:t xml:space="preserve">828</w:t>
      </w:r>
      <w:r/>
    </w:p>
    <w:p>
      <w:pPr>
        <w:pStyle w:val="1132"/>
        <w:jc w:val="both"/>
      </w:pPr>
      <w:r>
        <w:rPr>
          <w:rFonts w:hint="eastAsia"/>
        </w:rPr>
        <w:t xml:space="preserve">七、对本次招标提出询问，请按以下方式联系</w:t>
      </w:r>
      <w:bookmarkEnd w:id="40"/>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1.采购人信息</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称：盐城市妇幼保健院　</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 址：江苏省盐城市世纪大道东路31号　</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联系人：董老师</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联系电话：0515-66669336</w:t>
      </w:r>
      <w:r>
        <w:rPr>
          <w:rFonts w:hint="eastAsia" w:ascii="宋体" w:hAnsi="宋体" w:eastAsia="宋体"/>
          <w:sz w:val="24"/>
          <w:shd w:val="clear" w:color="auto" w:fill="ffffff" w:themeFill="background1"/>
        </w:rPr>
        <w:t xml:space="preserve">          </w:t>
      </w:r>
      <w:r/>
    </w:p>
    <w:p>
      <w:pPr>
        <w:ind w:firstLine="482"/>
        <w:spacing w:line="360" w:lineRule="auto"/>
        <w:rPr>
          <w:rFonts w:ascii="宋体" w:hAnsi="宋体" w:eastAsia="宋体"/>
          <w:sz w:val="24"/>
          <w:shd w:val="clear" w:color="auto" w:fill="ffffff" w:themeFill="background1"/>
        </w:rPr>
      </w:pPr>
      <w:r/>
      <w:bookmarkStart w:id="42" w:name="_Toc28359087"/>
      <w:r/>
      <w:bookmarkStart w:id="43" w:name="_Toc28359010"/>
      <w:r>
        <w:rPr>
          <w:rFonts w:hint="eastAsia" w:ascii="宋体" w:hAnsi="宋体" w:eastAsia="宋体"/>
          <w:sz w:val="24"/>
          <w:shd w:val="clear" w:color="auto" w:fill="ffffff" w:themeFill="background1"/>
        </w:rPr>
        <w:t xml:space="preserve">2.采购代理机构信息</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称：江苏海外集团国际工程咨询有限公司　</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　址：南京市建</w:t>
      </w:r>
      <w:r>
        <w:rPr>
          <w:rFonts w:hint="eastAsia" w:ascii="宋体" w:hAnsi="宋体" w:eastAsia="宋体"/>
          <w:sz w:val="24"/>
          <w:shd w:val="clear" w:color="auto" w:fill="ffffff" w:themeFill="background1"/>
        </w:rPr>
        <w:t xml:space="preserve">邺</w:t>
      </w:r>
      <w:r>
        <w:rPr>
          <w:rFonts w:hint="eastAsia" w:ascii="宋体" w:hAnsi="宋体" w:eastAsia="宋体"/>
          <w:sz w:val="24"/>
          <w:shd w:val="clear" w:color="auto" w:fill="ffffff" w:themeFill="background1"/>
        </w:rPr>
        <w:t xml:space="preserve">区云龙山路56号大唐科技大厦A座第14、15层　</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w:t>
      </w:r>
      <w:r>
        <w:rPr>
          <w:rFonts w:hint="eastAsia" w:ascii="宋体" w:hAnsi="宋体" w:eastAsia="宋体"/>
          <w:sz w:val="24"/>
          <w:shd w:val="clear" w:color="auto" w:fill="ffffff" w:themeFill="background1"/>
        </w:rPr>
        <w:t xml:space="preserve">熊改杰</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联系方式：</w:t>
      </w:r>
      <w:r>
        <w:rPr>
          <w:rFonts w:ascii="宋体" w:hAnsi="宋体" w:eastAsia="宋体"/>
          <w:sz w:val="24"/>
          <w:shd w:val="clear" w:color="auto" w:fill="ffffff" w:themeFill="background1"/>
        </w:rPr>
        <w:t xml:space="preserve">025-84795466</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3.项目联系方式</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项目联系人：</w:t>
      </w:r>
      <w:r>
        <w:rPr>
          <w:rFonts w:hint="eastAsia" w:ascii="宋体" w:hAnsi="宋体" w:eastAsia="宋体"/>
          <w:sz w:val="24"/>
          <w:shd w:val="clear" w:color="auto" w:fill="ffffff" w:themeFill="background1"/>
        </w:rPr>
        <w:t xml:space="preserve">熊改杰</w:t>
      </w:r>
      <w:r>
        <w:rPr>
          <w:rFonts w:hint="eastAsia" w:ascii="宋体" w:hAnsi="宋体" w:eastAsia="宋体"/>
          <w:sz w:val="24"/>
          <w:shd w:val="clear" w:color="auto" w:fill="ffffff" w:themeFill="background1"/>
        </w:rPr>
        <w:t xml:space="preserve">、李杰   </w:t>
      </w:r>
      <w:r/>
    </w:p>
    <w:p>
      <w:pPr>
        <w:ind w:firstLine="482"/>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电　话：</w:t>
      </w:r>
      <w:r>
        <w:rPr>
          <w:rFonts w:ascii="宋体" w:hAnsi="宋体" w:eastAsia="宋体"/>
          <w:sz w:val="24"/>
          <w:shd w:val="clear" w:color="auto" w:fill="ffffff" w:themeFill="background1"/>
        </w:rPr>
        <w:t xml:space="preserve">025-84795466</w:t>
      </w:r>
      <w:r>
        <w:rPr>
          <w:rFonts w:hint="eastAsia" w:ascii="宋体" w:hAnsi="宋体" w:eastAsia="宋体"/>
          <w:sz w:val="24"/>
          <w:shd w:val="clear" w:color="auto" w:fill="ffffff" w:themeFill="background1"/>
        </w:rPr>
        <w:t xml:space="preserve">、1</w:t>
      </w:r>
      <w:r>
        <w:rPr>
          <w:rFonts w:ascii="宋体" w:hAnsi="宋体" w:eastAsia="宋体"/>
          <w:sz w:val="24"/>
          <w:shd w:val="clear" w:color="auto" w:fill="ffffff" w:themeFill="background1"/>
        </w:rPr>
        <w:t xml:space="preserve">5105170154</w:t>
      </w:r>
      <w:r>
        <w:rPr>
          <w:rFonts w:hint="eastAsia" w:ascii="宋体" w:hAnsi="宋体" w:eastAsia="宋体"/>
          <w:sz w:val="24"/>
          <w:shd w:val="clear" w:color="auto" w:fill="ffffff" w:themeFill="background1"/>
        </w:rPr>
        <w:t xml:space="preserve">、1</w:t>
      </w:r>
      <w:r>
        <w:rPr>
          <w:rFonts w:ascii="宋体" w:hAnsi="宋体" w:eastAsia="宋体"/>
          <w:sz w:val="24"/>
          <w:shd w:val="clear" w:color="auto" w:fill="ffffff" w:themeFill="background1"/>
        </w:rPr>
        <w:t xml:space="preserve">8751842797</w:t>
      </w:r>
      <w:bookmarkEnd w:id="42"/>
      <w:r/>
      <w:bookmarkEnd w:id="43"/>
      <w:r/>
      <w:r/>
    </w:p>
    <w:p>
      <w:pPr>
        <w:jc w:val="left"/>
        <w:widowControl/>
        <w:rPr>
          <w:rFonts w:ascii="黑体" w:hAnsi="宋体" w:eastAsia="黑体" w:cs="黑体"/>
          <w:b/>
          <w:color w:val="000000"/>
          <w:sz w:val="44"/>
          <w:szCs w:val="44"/>
        </w:rPr>
      </w:pPr>
      <w:r/>
      <w:bookmarkStart w:id="44" w:name="_Toc120614211"/>
      <w:r>
        <w:rPr>
          <w:rFonts w:ascii="黑体" w:hAnsi="宋体" w:eastAsia="黑体" w:cs="黑体"/>
          <w:b/>
          <w:color w:val="000000"/>
          <w:sz w:val="44"/>
          <w:szCs w:val="44"/>
        </w:rPr>
        <w:br w:type="page" w:clear="all"/>
      </w:r>
      <w:r/>
    </w:p>
    <w:p>
      <w:pPr>
        <w:pStyle w:val="1142"/>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45" w:name="_Toc120614213"/>
      <w:r/>
      <w:bookmarkStart w:id="46" w:name="_Toc20823274"/>
      <w:r/>
      <w:bookmarkStart w:id="47" w:name="_Toc513029202"/>
      <w:r/>
      <w:bookmarkStart w:id="48" w:name="_Toc16938518"/>
      <w:r/>
      <w:bookmarkEnd w:id="44"/>
      <w:r>
        <w:rPr>
          <w:rFonts w:hint="eastAsia" w:ascii="黑体" w:hAnsi="宋体" w:eastAsia="黑体" w:cs="黑体"/>
          <w:b/>
          <w:color w:val="000000"/>
          <w:sz w:val="44"/>
          <w:szCs w:val="44"/>
        </w:rPr>
        <w:t xml:space="preserve">投标人须知</w:t>
      </w:r>
      <w:bookmarkEnd w:id="45"/>
      <w:r/>
      <w:bookmarkEnd w:id="46"/>
      <w:r/>
      <w:bookmarkEnd w:id="47"/>
      <w:r/>
      <w:bookmarkEnd w:id="48"/>
      <w:r/>
      <w:r/>
    </w:p>
    <w:p>
      <w:pPr>
        <w:pStyle w:val="1142"/>
        <w:jc w:val="both"/>
        <w:keepLines/>
        <w:keepNext/>
        <w:spacing w:before="145" w:beforeAutospacing="0" w:after="145" w:afterAutospacing="0" w:line="360" w:lineRule="auto"/>
        <w:rPr>
          <w:rFonts w:ascii="宋体" w:hAnsi="宋体" w:eastAsia="宋体" w:cs="宋体"/>
        </w:rPr>
      </w:pPr>
      <w:r/>
      <w:bookmarkStart w:id="49" w:name="_Toc120614214"/>
      <w:r/>
      <w:bookmarkStart w:id="50" w:name="_Toc16938519"/>
      <w:r/>
      <w:bookmarkStart w:id="51" w:name="_Toc513029203"/>
      <w:r/>
      <w:bookmarkStart w:id="52" w:name="_Toc20823275"/>
      <w:r>
        <w:rPr>
          <w:rFonts w:hint="eastAsia" w:ascii="宋体" w:hAnsi="宋体" w:eastAsia="宋体" w:cs="宋体"/>
          <w:b/>
          <w:color w:val="000000"/>
        </w:rPr>
        <w:t xml:space="preserve">一、总则</w:t>
      </w:r>
      <w:bookmarkEnd w:id="49"/>
      <w:r/>
      <w:bookmarkEnd w:id="50"/>
      <w:r/>
      <w:bookmarkEnd w:id="51"/>
      <w:r/>
      <w:bookmarkEnd w:id="52"/>
      <w:r/>
      <w:r/>
    </w:p>
    <w:p>
      <w:pPr>
        <w:pStyle w:val="1142"/>
        <w:jc w:val="both"/>
        <w:keepLines/>
        <w:keepNext/>
        <w:spacing w:beforeAutospacing="0" w:afterAutospacing="0" w:line="360" w:lineRule="auto"/>
        <w:rPr>
          <w:rFonts w:ascii="宋体" w:hAnsi="宋体" w:eastAsia="宋体" w:cs="宋体"/>
        </w:rPr>
      </w:pPr>
      <w:r/>
      <w:bookmarkStart w:id="53" w:name="_Toc20823276"/>
      <w:r/>
      <w:bookmarkStart w:id="54" w:name="_Toc458694821"/>
      <w:r/>
      <w:bookmarkStart w:id="55" w:name="_Toc16938520"/>
      <w:r/>
      <w:bookmarkStart w:id="56" w:name="_Toc513029204"/>
      <w:r/>
      <w:bookmarkStart w:id="57" w:name="_Hlt16619475"/>
      <w:r>
        <w:rPr>
          <w:rFonts w:hint="eastAsia" w:ascii="宋体" w:hAnsi="宋体" w:eastAsia="宋体" w:cs="宋体"/>
          <w:color w:val="000000"/>
        </w:rPr>
        <w:t xml:space="preserve">1</w:t>
      </w:r>
      <w:bookmarkEnd w:id="53"/>
      <w:r>
        <w:rPr>
          <w:rFonts w:hint="eastAsia" w:ascii="宋体" w:hAnsi="宋体" w:eastAsia="宋体" w:cs="宋体"/>
          <w:color w:val="000000"/>
        </w:rPr>
        <w:t xml:space="preserve">、招标方式</w:t>
      </w:r>
      <w:bookmarkEnd w:id="54"/>
      <w:r/>
      <w:bookmarkEnd w:id="55"/>
      <w:r/>
      <w:bookmarkEnd w:id="56"/>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142"/>
        <w:jc w:val="both"/>
        <w:keepLines/>
        <w:keepNext/>
        <w:spacing w:beforeAutospacing="0" w:afterAutospacing="0" w:line="360" w:lineRule="auto"/>
        <w:rPr>
          <w:rFonts w:ascii="宋体" w:hAnsi="宋体" w:eastAsia="宋体" w:cs="宋体"/>
        </w:rPr>
      </w:pPr>
      <w:r/>
      <w:bookmarkStart w:id="58" w:name="_Toc513029205"/>
      <w:r/>
      <w:bookmarkStart w:id="59" w:name="_Toc16938521"/>
      <w:r/>
      <w:bookmarkStart w:id="60" w:name="_Toc20823277"/>
      <w:r>
        <w:rPr>
          <w:rFonts w:hint="eastAsia" w:ascii="宋体" w:hAnsi="宋体" w:eastAsia="宋体" w:cs="宋体"/>
          <w:color w:val="000000"/>
        </w:rPr>
        <w:t xml:space="preserve">2、合格的投标人</w:t>
      </w:r>
      <w:bookmarkEnd w:id="58"/>
      <w:r/>
      <w:bookmarkEnd w:id="59"/>
      <w:r/>
      <w:bookmarkEnd w:id="60"/>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1142"/>
        <w:jc w:val="both"/>
        <w:keepLines/>
        <w:keepNext/>
        <w:spacing w:beforeAutospacing="0" w:afterAutospacing="0" w:line="360" w:lineRule="auto"/>
        <w:rPr>
          <w:rFonts w:ascii="宋体" w:hAnsi="宋体" w:eastAsia="宋体" w:cs="宋体"/>
        </w:rPr>
      </w:pPr>
      <w:r/>
      <w:bookmarkStart w:id="61" w:name="_Toc16938522"/>
      <w:r/>
      <w:bookmarkStart w:id="62" w:name="_Toc20823278"/>
      <w:r/>
      <w:bookmarkStart w:id="63" w:name="_Toc513029206"/>
      <w:r>
        <w:rPr>
          <w:rFonts w:hint="eastAsia" w:ascii="宋体" w:hAnsi="宋体" w:eastAsia="宋体" w:cs="宋体"/>
          <w:color w:val="000000"/>
        </w:rPr>
        <w:t xml:space="preserve">3、适用法律</w:t>
      </w:r>
      <w:bookmarkEnd w:id="61"/>
      <w:r/>
      <w:bookmarkEnd w:id="62"/>
      <w:r/>
      <w:bookmarkEnd w:id="63"/>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1142"/>
        <w:jc w:val="both"/>
        <w:keepLines/>
        <w:keepNext/>
        <w:spacing w:beforeAutospacing="0" w:afterAutospacing="0" w:line="360" w:lineRule="auto"/>
        <w:rPr>
          <w:rFonts w:ascii="宋体" w:hAnsi="宋体" w:eastAsia="宋体" w:cs="宋体"/>
        </w:rPr>
      </w:pPr>
      <w:r/>
      <w:bookmarkStart w:id="64" w:name="_Toc513029207"/>
      <w:r/>
      <w:bookmarkStart w:id="65" w:name="_Toc16938523"/>
      <w:r/>
      <w:bookmarkStart w:id="66" w:name="_Toc20823279"/>
      <w:r/>
      <w:bookmarkStart w:id="67" w:name="_Toc462564067"/>
      <w:r>
        <w:rPr>
          <w:rFonts w:hint="eastAsia" w:ascii="宋体" w:hAnsi="宋体" w:eastAsia="宋体" w:cs="宋体"/>
          <w:color w:val="000000"/>
        </w:rPr>
        <w:t xml:space="preserve">4、投标费用</w:t>
      </w:r>
      <w:bookmarkEnd w:id="64"/>
      <w:r/>
      <w:bookmarkEnd w:id="65"/>
      <w:r/>
      <w:bookmarkEnd w:id="66"/>
      <w:r/>
      <w:bookmarkEnd w:id="67"/>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142"/>
        <w:jc w:val="both"/>
        <w:keepLines/>
        <w:keepNext/>
        <w:spacing w:before="145" w:beforeAutospacing="0" w:after="145" w:afterAutospacing="0" w:line="360" w:lineRule="auto"/>
        <w:rPr>
          <w:rFonts w:ascii="宋体" w:hAnsi="宋体" w:eastAsia="宋体" w:cs="宋体"/>
        </w:rPr>
      </w:pPr>
      <w:r/>
      <w:bookmarkStart w:id="68" w:name="_Toc16938525"/>
      <w:r/>
      <w:bookmarkStart w:id="69" w:name="_Toc513029209"/>
      <w:r/>
      <w:bookmarkStart w:id="70" w:name="_Toc20823281"/>
      <w:r/>
      <w:bookmarkStart w:id="71" w:name="_Toc120614215"/>
      <w:r>
        <w:rPr>
          <w:rFonts w:hint="eastAsia" w:ascii="宋体" w:hAnsi="宋体" w:eastAsia="宋体" w:cs="宋体"/>
          <w:b/>
          <w:color w:val="000000"/>
        </w:rPr>
        <w:t xml:space="preserve">二、招标文件</w:t>
      </w:r>
      <w:bookmarkEnd w:id="68"/>
      <w:r/>
      <w:bookmarkEnd w:id="69"/>
      <w:r/>
      <w:bookmarkEnd w:id="70"/>
      <w:r/>
      <w:bookmarkEnd w:id="71"/>
      <w:r/>
      <w:r/>
    </w:p>
    <w:p>
      <w:pPr>
        <w:pStyle w:val="1142"/>
        <w:jc w:val="both"/>
        <w:keepLines/>
        <w:keepNext/>
        <w:spacing w:beforeAutospacing="0" w:afterAutospacing="0" w:line="360" w:lineRule="auto"/>
        <w:rPr>
          <w:rFonts w:ascii="宋体" w:hAnsi="宋体" w:eastAsia="宋体" w:cs="宋体"/>
        </w:rPr>
      </w:pPr>
      <w:r/>
      <w:bookmarkStart w:id="72" w:name="_Toc20823282"/>
      <w:r/>
      <w:bookmarkStart w:id="73" w:name="_Toc16938526"/>
      <w:r/>
      <w:bookmarkStart w:id="74" w:name="_Toc513029210"/>
      <w:r>
        <w:rPr>
          <w:rFonts w:hint="eastAsia" w:ascii="宋体" w:hAnsi="宋体" w:eastAsia="宋体" w:cs="宋体"/>
          <w:color w:val="000000"/>
        </w:rPr>
        <w:t xml:space="preserve">6、招标文件构成</w:t>
      </w:r>
      <w:bookmarkEnd w:id="72"/>
      <w:r/>
      <w:bookmarkEnd w:id="73"/>
      <w:r/>
      <w:bookmarkEnd w:id="74"/>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114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w:t>
      </w:r>
      <w:r>
        <w:rPr>
          <w:rFonts w:hint="eastAsia" w:ascii="宋体" w:hAnsi="宋体" w:eastAsia="宋体" w:cs="宋体"/>
          <w:color w:val="000000"/>
        </w:rPr>
        <w:t xml:space="preserve">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1142"/>
        <w:jc w:val="both"/>
        <w:keepLines/>
        <w:keepNext/>
        <w:spacing w:beforeAutospacing="0" w:afterAutospacing="0" w:line="360" w:lineRule="auto"/>
        <w:rPr>
          <w:rFonts w:ascii="宋体" w:hAnsi="宋体" w:eastAsia="宋体" w:cs="宋体"/>
        </w:rPr>
      </w:pPr>
      <w:r/>
      <w:bookmarkStart w:id="75" w:name="_Toc513029211"/>
      <w:r/>
      <w:bookmarkStart w:id="76" w:name="_Toc462564070"/>
      <w:r/>
      <w:bookmarkStart w:id="77" w:name="_Toc16938527"/>
      <w:r/>
      <w:bookmarkStart w:id="78" w:name="_Toc20823283"/>
      <w:r>
        <w:rPr>
          <w:rFonts w:hint="eastAsia" w:ascii="宋体" w:hAnsi="宋体" w:eastAsia="宋体" w:cs="宋体"/>
          <w:color w:val="000000"/>
        </w:rPr>
        <w:t xml:space="preserve">7、招标文件的澄清</w:t>
      </w:r>
      <w:bookmarkEnd w:id="75"/>
      <w:r/>
      <w:bookmarkEnd w:id="76"/>
      <w:r/>
      <w:bookmarkEnd w:id="77"/>
      <w:r/>
      <w:bookmarkEnd w:id="78"/>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1142"/>
        <w:jc w:val="both"/>
        <w:keepLines/>
        <w:keepNext/>
        <w:spacing w:beforeAutospacing="0" w:afterAutospacing="0" w:line="360" w:lineRule="auto"/>
        <w:rPr>
          <w:rFonts w:ascii="宋体" w:hAnsi="宋体" w:eastAsia="宋体" w:cs="宋体"/>
        </w:rPr>
      </w:pPr>
      <w:r/>
      <w:bookmarkStart w:id="79" w:name="_Toc513029212"/>
      <w:r/>
      <w:bookmarkStart w:id="80" w:name="_Toc20823284"/>
      <w:r/>
      <w:bookmarkStart w:id="81" w:name="_Toc16938528"/>
      <w:r/>
      <w:bookmarkStart w:id="82" w:name="_Toc462564071"/>
      <w:r>
        <w:rPr>
          <w:rFonts w:hint="eastAsia" w:ascii="宋体" w:hAnsi="宋体" w:eastAsia="宋体" w:cs="宋体"/>
          <w:color w:val="000000"/>
        </w:rPr>
        <w:t xml:space="preserve">8、招标文件的修改</w:t>
      </w:r>
      <w:bookmarkEnd w:id="79"/>
      <w:r/>
      <w:bookmarkEnd w:id="80"/>
      <w:r/>
      <w:bookmarkEnd w:id="81"/>
      <w:r/>
      <w:bookmarkEnd w:id="82"/>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142"/>
        <w:jc w:val="both"/>
        <w:keepLines/>
        <w:keepNext/>
        <w:spacing w:before="145" w:beforeAutospacing="0" w:after="145" w:afterAutospacing="0" w:line="360" w:lineRule="auto"/>
        <w:rPr>
          <w:rFonts w:ascii="宋体" w:hAnsi="宋体" w:eastAsia="宋体" w:cs="宋体"/>
        </w:rPr>
      </w:pPr>
      <w:r/>
      <w:bookmarkStart w:id="83" w:name="_Toc513029213"/>
      <w:r/>
      <w:bookmarkStart w:id="84" w:name="_Toc20823285"/>
      <w:r/>
      <w:bookmarkStart w:id="85" w:name="_Toc462564072"/>
      <w:r/>
      <w:bookmarkStart w:id="86" w:name="_Toc120614216"/>
      <w:r/>
      <w:bookmarkStart w:id="87" w:name="_Toc16938529"/>
      <w:r>
        <w:rPr>
          <w:rFonts w:hint="eastAsia" w:ascii="宋体" w:hAnsi="宋体" w:eastAsia="宋体" w:cs="宋体"/>
          <w:b/>
          <w:color w:val="000000"/>
        </w:rPr>
        <w:t xml:space="preserve">三、投标文件的编制</w:t>
      </w:r>
      <w:bookmarkEnd w:id="83"/>
      <w:r/>
      <w:bookmarkEnd w:id="84"/>
      <w:r/>
      <w:bookmarkEnd w:id="85"/>
      <w:r/>
      <w:bookmarkEnd w:id="86"/>
      <w:r/>
      <w:bookmarkEnd w:id="87"/>
      <w:r/>
      <w:r/>
    </w:p>
    <w:p>
      <w:pPr>
        <w:pStyle w:val="1142"/>
        <w:jc w:val="both"/>
        <w:keepLines/>
        <w:keepNext/>
        <w:spacing w:beforeAutospacing="0" w:afterAutospacing="0" w:line="360" w:lineRule="auto"/>
        <w:rPr>
          <w:rFonts w:ascii="宋体" w:hAnsi="宋体" w:eastAsia="宋体" w:cs="宋体"/>
        </w:rPr>
      </w:pPr>
      <w:r/>
      <w:bookmarkStart w:id="88" w:name="_Toc462564073"/>
      <w:r/>
      <w:bookmarkStart w:id="89" w:name="_Toc16938530"/>
      <w:r/>
      <w:bookmarkStart w:id="90" w:name="_Toc20823286"/>
      <w:r/>
      <w:bookmarkStart w:id="91" w:name="_Toc513029214"/>
      <w:r>
        <w:rPr>
          <w:rFonts w:hint="eastAsia" w:ascii="宋体" w:hAnsi="宋体" w:eastAsia="宋体" w:cs="宋体"/>
          <w:color w:val="000000"/>
        </w:rPr>
        <w:t xml:space="preserve">9、投标文件的语言及度量衡单位</w:t>
      </w:r>
      <w:bookmarkEnd w:id="88"/>
      <w:r/>
      <w:bookmarkEnd w:id="89"/>
      <w:r/>
      <w:bookmarkEnd w:id="90"/>
      <w:r/>
      <w:bookmarkEnd w:id="91"/>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142"/>
        <w:jc w:val="both"/>
        <w:keepLines/>
        <w:keepNext/>
        <w:spacing w:beforeAutospacing="0" w:afterAutospacing="0" w:line="360" w:lineRule="auto"/>
        <w:rPr>
          <w:rFonts w:ascii="宋体" w:hAnsi="宋体" w:eastAsia="宋体" w:cs="宋体"/>
        </w:rPr>
      </w:pPr>
      <w:r/>
      <w:bookmarkStart w:id="92" w:name="_Toc16938531"/>
      <w:r/>
      <w:bookmarkStart w:id="93" w:name="_Toc20823287"/>
      <w:r/>
      <w:bookmarkStart w:id="94" w:name="_Toc462564074"/>
      <w:r/>
      <w:bookmarkStart w:id="95" w:name="_Toc513029215"/>
      <w:r>
        <w:rPr>
          <w:rFonts w:hint="eastAsia" w:ascii="宋体" w:hAnsi="宋体" w:eastAsia="宋体" w:cs="宋体"/>
          <w:color w:val="000000"/>
        </w:rPr>
        <w:t xml:space="preserve">10、投标文件构成</w:t>
      </w:r>
      <w:bookmarkEnd w:id="92"/>
      <w:r/>
      <w:bookmarkEnd w:id="93"/>
      <w:r/>
      <w:bookmarkEnd w:id="94"/>
      <w:r/>
      <w:bookmarkEnd w:id="95"/>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响应及偏离表、商务</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响应及偏离表、其他证明文件、投标函、开标一览表等部分。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142"/>
        <w:jc w:val="both"/>
        <w:keepLines/>
        <w:keepNext/>
        <w:spacing w:beforeAutospacing="0" w:afterAutospacing="0" w:line="360" w:lineRule="auto"/>
        <w:rPr>
          <w:rFonts w:ascii="宋体" w:hAnsi="宋体" w:eastAsia="宋体" w:cs="宋体"/>
        </w:rPr>
      </w:pPr>
      <w:r/>
      <w:bookmarkStart w:id="96" w:name="_Toc14577355"/>
      <w:r/>
      <w:bookmarkStart w:id="97" w:name="_Toc49090509"/>
      <w:r/>
      <w:bookmarkStart w:id="98" w:name="_Toc49090508"/>
      <w:r/>
      <w:bookmarkStart w:id="99" w:name="_Toc49090507"/>
      <w:r/>
      <w:bookmarkStart w:id="100" w:name="_Toc513029216"/>
      <w:r/>
      <w:bookmarkStart w:id="101" w:name="_Toc14577354"/>
      <w:r/>
      <w:bookmarkStart w:id="102" w:name="_Toc513029219"/>
      <w:r/>
      <w:bookmarkStart w:id="103" w:name="_Toc14577357"/>
      <w:r/>
      <w:bookmarkStart w:id="104" w:name="_Hlt26668975"/>
      <w:r/>
      <w:bookmarkStart w:id="105" w:name="_Hlt26954838"/>
      <w:r/>
      <w:bookmarkStart w:id="106" w:name="_Hlt26670360"/>
      <w:r>
        <w:rPr>
          <w:rFonts w:hint="eastAsia" w:ascii="宋体" w:hAnsi="宋体" w:eastAsia="宋体" w:cs="宋体"/>
          <w:color w:val="000000"/>
        </w:rPr>
        <w:t xml:space="preserve">11、证明投标人及投标标的符合招标文件规定的文件</w:t>
      </w:r>
      <w:bookmarkEnd w:id="96"/>
      <w:r/>
      <w:bookmarkEnd w:id="97"/>
      <w:r/>
      <w:bookmarkEnd w:id="98"/>
      <w:r/>
      <w:bookmarkEnd w:id="99"/>
      <w:r/>
      <w:bookmarkEnd w:id="100"/>
      <w:r/>
      <w:bookmarkEnd w:id="101"/>
      <w:r/>
      <w:bookmarkEnd w:id="102"/>
      <w:r/>
      <w:bookmarkEnd w:id="103"/>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142"/>
        <w:jc w:val="both"/>
        <w:keepLines/>
        <w:keepNext/>
        <w:spacing w:beforeAutospacing="0" w:afterAutospacing="0" w:line="360" w:lineRule="auto"/>
        <w:rPr>
          <w:rFonts w:ascii="宋体" w:hAnsi="宋体" w:eastAsia="宋体" w:cs="宋体"/>
        </w:rPr>
      </w:pPr>
      <w:r/>
      <w:bookmarkStart w:id="107" w:name="_Hlt26954846"/>
      <w:r/>
      <w:bookmarkStart w:id="108" w:name="_Hlt26954731"/>
      <w:r/>
      <w:bookmarkStart w:id="109" w:name="_Hlt26954848"/>
      <w:r/>
      <w:bookmarkStart w:id="110" w:name="_Hlt26670486"/>
      <w:r/>
      <w:bookmarkStart w:id="111" w:name="_Hlt26670482"/>
      <w:r>
        <w:rPr>
          <w:rFonts w:hint="eastAsia" w:ascii="宋体" w:hAnsi="宋体" w:eastAsia="宋体" w:cs="宋体"/>
          <w:color w:val="000000"/>
        </w:rPr>
        <w:t xml:space="preserve">13、技术</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响应及偏离表、商务</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w:t>
      </w:r>
      <w:r>
        <w:rPr>
          <w:rFonts w:hint="eastAsia" w:ascii="宋体" w:hAnsi="宋体" w:eastAsia="宋体" w:cs="宋体"/>
          <w:color w:val="000000"/>
        </w:rPr>
        <w:t xml:space="preserve">需求</w:t>
      </w:r>
      <w:r>
        <w:rPr>
          <w:rFonts w:hint="eastAsia" w:ascii="宋体" w:hAnsi="宋体" w:eastAsia="宋体" w:cs="宋体"/>
          <w:color w:val="000000"/>
        </w:rPr>
        <w:t xml:space="preserve">与商务</w:t>
      </w:r>
      <w:r>
        <w:rPr>
          <w:rFonts w:hint="eastAsia" w:ascii="宋体" w:hAnsi="宋体" w:eastAsia="宋体" w:cs="宋体"/>
          <w:color w:val="000000"/>
        </w:rPr>
        <w:t xml:space="preserve">需求</w:t>
      </w:r>
      <w:r>
        <w:rPr>
          <w:rFonts w:hint="eastAsia" w:ascii="宋体" w:hAnsi="宋体" w:eastAsia="宋体" w:cs="宋体"/>
          <w:color w:val="000000"/>
        </w:rPr>
        <w:t xml:space="preserve">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1142"/>
        <w:jc w:val="both"/>
        <w:keepLines/>
        <w:keepNext/>
        <w:spacing w:beforeAutospacing="0" w:afterAutospacing="0" w:line="360" w:lineRule="auto"/>
        <w:rPr>
          <w:rFonts w:ascii="宋体" w:hAnsi="宋体" w:eastAsia="宋体" w:cs="宋体"/>
        </w:rPr>
      </w:pPr>
      <w:r/>
      <w:bookmarkStart w:id="112" w:name="_Toc49090510"/>
      <w:r/>
      <w:bookmarkStart w:id="113" w:name="_Toc14577359"/>
      <w:r>
        <w:rPr>
          <w:rFonts w:hint="eastAsia" w:ascii="宋体" w:hAnsi="宋体" w:eastAsia="宋体" w:cs="宋体"/>
          <w:color w:val="000000"/>
        </w:rPr>
        <w:t xml:space="preserve">15、投标函和开标一览表</w:t>
      </w:r>
      <w:bookmarkEnd w:id="112"/>
      <w:r/>
      <w:bookmarkEnd w:id="113"/>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142"/>
        <w:jc w:val="both"/>
        <w:keepLines/>
        <w:keepNext/>
        <w:spacing w:beforeAutospacing="0" w:afterAutospacing="0" w:line="360" w:lineRule="auto"/>
        <w:rPr>
          <w:rFonts w:ascii="宋体" w:hAnsi="宋体" w:eastAsia="宋体" w:cs="宋体"/>
        </w:rPr>
      </w:pPr>
      <w:r/>
      <w:bookmarkStart w:id="114" w:name="_Toc14577360"/>
      <w:r/>
      <w:bookmarkStart w:id="115" w:name="_Toc49090511"/>
      <w:r>
        <w:rPr>
          <w:rFonts w:hint="eastAsia" w:ascii="宋体" w:hAnsi="宋体" w:eastAsia="宋体" w:cs="宋体"/>
          <w:color w:val="000000"/>
        </w:rPr>
        <w:t xml:space="preserve">16、投标有效期</w:t>
      </w:r>
      <w:bookmarkEnd w:id="114"/>
      <w:r/>
      <w:bookmarkEnd w:id="115"/>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142"/>
        <w:jc w:val="both"/>
        <w:keepLines/>
        <w:keepNext/>
        <w:spacing w:before="145" w:beforeAutospacing="0" w:after="145" w:afterAutospacing="0" w:line="360" w:lineRule="auto"/>
        <w:rPr>
          <w:rFonts w:ascii="宋体" w:hAnsi="宋体" w:eastAsia="宋体" w:cs="宋体"/>
        </w:rPr>
      </w:pPr>
      <w:r/>
      <w:bookmarkStart w:id="116" w:name="_Toc20823296"/>
      <w:r/>
      <w:bookmarkStart w:id="117" w:name="_Toc513029224"/>
      <w:r/>
      <w:bookmarkStart w:id="118" w:name="_Toc16938540"/>
      <w:r/>
      <w:bookmarkStart w:id="119" w:name="_Toc120614217"/>
      <w:r/>
      <w:bookmarkStart w:id="120" w:name="_Hlt26954739"/>
      <w:r/>
      <w:bookmarkStart w:id="121" w:name="_Hlt26954852"/>
      <w:r>
        <w:rPr>
          <w:rFonts w:hint="eastAsia" w:ascii="宋体" w:hAnsi="宋体" w:eastAsia="宋体" w:cs="宋体"/>
          <w:b/>
          <w:color w:val="000000"/>
        </w:rPr>
        <w:t xml:space="preserve">四、投标文件的递交</w:t>
      </w:r>
      <w:bookmarkEnd w:id="116"/>
      <w:r/>
      <w:bookmarkEnd w:id="117"/>
      <w:r/>
      <w:bookmarkEnd w:id="118"/>
      <w:r/>
      <w:bookmarkEnd w:id="119"/>
      <w:r/>
      <w:r/>
    </w:p>
    <w:p>
      <w:pPr>
        <w:pStyle w:val="1142"/>
        <w:jc w:val="both"/>
        <w:keepLines/>
        <w:keepNext/>
        <w:spacing w:beforeAutospacing="0" w:afterAutospacing="0" w:line="360" w:lineRule="auto"/>
        <w:rPr>
          <w:rFonts w:ascii="宋体" w:hAnsi="宋体" w:eastAsia="宋体" w:cs="宋体"/>
        </w:rPr>
      </w:pPr>
      <w:r/>
      <w:bookmarkStart w:id="122" w:name="_Toc20823297"/>
      <w:r/>
      <w:bookmarkStart w:id="123" w:name="_Toc462564084"/>
      <w:r/>
      <w:bookmarkStart w:id="124" w:name="_Toc16938541"/>
      <w:r/>
      <w:bookmarkStart w:id="125" w:name="_Toc513029225"/>
      <w:r>
        <w:rPr>
          <w:rFonts w:hint="eastAsia" w:ascii="宋体" w:hAnsi="宋体" w:eastAsia="宋体" w:cs="宋体"/>
          <w:color w:val="000000"/>
        </w:rPr>
        <w:t xml:space="preserve">18、电子投标文件</w:t>
      </w:r>
      <w:bookmarkEnd w:id="122"/>
      <w:r/>
      <w:bookmarkEnd w:id="123"/>
      <w:r/>
      <w:bookmarkEnd w:id="124"/>
      <w:r/>
      <w:bookmarkEnd w:id="125"/>
      <w:r>
        <w:rPr>
          <w:rFonts w:hint="eastAsia" w:ascii="宋体" w:hAnsi="宋体" w:eastAsia="宋体" w:cs="宋体"/>
          <w:color w:val="000000"/>
        </w:rPr>
        <w:t xml:space="preserve">的递交</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26" w:name="_Toc16938542"/>
      <w:r/>
      <w:bookmarkStart w:id="127" w:name="_Toc20823298"/>
      <w:r/>
      <w:bookmarkStart w:id="128" w:name="_Toc513029226"/>
      <w:r/>
      <w:bookmarkEnd w:id="126"/>
      <w:r/>
      <w:bookmarkEnd w:id="127"/>
      <w:r/>
      <w:r/>
    </w:p>
    <w:p>
      <w:pPr>
        <w:pStyle w:val="1142"/>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1142"/>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142"/>
        <w:jc w:val="both"/>
        <w:keepLines/>
        <w:keepNext/>
        <w:spacing w:beforeAutospacing="0" w:afterAutospacing="0" w:line="360" w:lineRule="auto"/>
        <w:rPr>
          <w:rFonts w:ascii="宋体" w:hAnsi="宋体" w:eastAsia="宋体" w:cs="宋体"/>
        </w:rPr>
      </w:pPr>
      <w:r/>
      <w:bookmarkStart w:id="129" w:name="_Toc513029227"/>
      <w:r/>
      <w:bookmarkStart w:id="130" w:name="_Toc16938543"/>
      <w:r/>
      <w:bookmarkStart w:id="131" w:name="_Toc20823299"/>
      <w:r>
        <w:rPr>
          <w:rFonts w:hint="eastAsia" w:ascii="宋体" w:hAnsi="宋体" w:eastAsia="宋体" w:cs="宋体"/>
          <w:color w:val="000000"/>
        </w:rPr>
        <w:t xml:space="preserve">20、投标文件</w:t>
      </w:r>
      <w:bookmarkEnd w:id="129"/>
      <w:r/>
      <w:bookmarkEnd w:id="130"/>
      <w:r/>
      <w:bookmarkEnd w:id="131"/>
      <w:r>
        <w:rPr>
          <w:rFonts w:hint="eastAsia" w:ascii="宋体" w:hAnsi="宋体" w:eastAsia="宋体" w:cs="宋体"/>
          <w:color w:val="000000"/>
        </w:rPr>
        <w:t xml:space="preserve">的拒收</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1142"/>
        <w:jc w:val="both"/>
        <w:keepLines/>
        <w:keepNext/>
        <w:spacing w:beforeAutospacing="0" w:afterAutospacing="0" w:line="360" w:lineRule="auto"/>
        <w:rPr>
          <w:rFonts w:ascii="宋体" w:hAnsi="宋体" w:eastAsia="宋体" w:cs="宋体"/>
        </w:rPr>
      </w:pPr>
      <w:r/>
      <w:bookmarkStart w:id="132" w:name="_Toc20823300"/>
      <w:r/>
      <w:bookmarkStart w:id="133" w:name="_Toc513029228"/>
      <w:r/>
      <w:bookmarkStart w:id="134" w:name="_Toc16938544"/>
      <w:r>
        <w:rPr>
          <w:rFonts w:hint="eastAsia" w:ascii="宋体" w:hAnsi="宋体" w:eastAsia="宋体" w:cs="宋体"/>
          <w:color w:val="000000"/>
        </w:rPr>
        <w:t xml:space="preserve">21、投标文件的撤回和修改</w:t>
      </w:r>
      <w:bookmarkEnd w:id="132"/>
      <w:r/>
      <w:bookmarkEnd w:id="133"/>
      <w:r/>
      <w:bookmarkEnd w:id="134"/>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142"/>
        <w:jc w:val="both"/>
        <w:keepLines/>
        <w:keepNext/>
        <w:spacing w:before="145" w:beforeAutospacing="0" w:after="145" w:afterAutospacing="0" w:line="360" w:lineRule="auto"/>
        <w:rPr>
          <w:rFonts w:ascii="宋体" w:hAnsi="宋体" w:eastAsia="宋体" w:cs="宋体"/>
        </w:rPr>
      </w:pPr>
      <w:r/>
      <w:bookmarkStart w:id="135" w:name="_Toc120614218"/>
      <w:r/>
      <w:bookmarkStart w:id="136" w:name="_Toc16938545"/>
      <w:r/>
      <w:bookmarkStart w:id="137" w:name="_Toc20823301"/>
      <w:r/>
      <w:bookmarkStart w:id="138" w:name="_Toc513029229"/>
      <w:r>
        <w:rPr>
          <w:rFonts w:hint="eastAsia" w:ascii="宋体" w:hAnsi="宋体" w:eastAsia="宋体" w:cs="宋体"/>
          <w:b/>
          <w:color w:val="000000"/>
        </w:rPr>
        <w:t xml:space="preserve">五、开标与评标</w:t>
      </w:r>
      <w:bookmarkEnd w:id="135"/>
      <w:r/>
      <w:bookmarkEnd w:id="136"/>
      <w:r/>
      <w:bookmarkEnd w:id="137"/>
      <w:r/>
      <w:bookmarkEnd w:id="138"/>
      <w:r/>
      <w:r/>
    </w:p>
    <w:p>
      <w:pPr>
        <w:pStyle w:val="1142"/>
        <w:jc w:val="both"/>
        <w:keepLines/>
        <w:keepNext/>
        <w:spacing w:beforeAutospacing="0" w:afterAutospacing="0" w:line="360" w:lineRule="auto"/>
        <w:rPr>
          <w:rFonts w:ascii="宋体" w:hAnsi="宋体" w:eastAsia="宋体" w:cs="宋体"/>
        </w:rPr>
      </w:pPr>
      <w:r/>
      <w:bookmarkStart w:id="139" w:name="_Toc16938546"/>
      <w:r/>
      <w:bookmarkStart w:id="140" w:name="_Toc20823302"/>
      <w:r/>
      <w:bookmarkStart w:id="141" w:name="_Toc513029230"/>
      <w:r>
        <w:rPr>
          <w:rFonts w:hint="eastAsia" w:ascii="宋体" w:hAnsi="宋体" w:eastAsia="宋体" w:cs="宋体"/>
          <w:color w:val="000000"/>
        </w:rPr>
        <w:t xml:space="preserve">22、开标</w:t>
      </w:r>
      <w:bookmarkEnd w:id="139"/>
      <w:r/>
      <w:bookmarkEnd w:id="140"/>
      <w:r/>
      <w:bookmarkEnd w:id="141"/>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1142"/>
        <w:jc w:val="both"/>
        <w:keepLines/>
        <w:keepNext/>
        <w:spacing w:beforeAutospacing="0" w:afterAutospacing="0" w:line="360" w:lineRule="auto"/>
        <w:rPr>
          <w:rFonts w:ascii="宋体" w:hAnsi="宋体" w:eastAsia="宋体" w:cs="宋体"/>
        </w:rPr>
      </w:pPr>
      <w:r/>
      <w:bookmarkStart w:id="142" w:name="_Toc16938547"/>
      <w:r/>
      <w:bookmarkStart w:id="143" w:name="_Toc513029231"/>
      <w:r/>
      <w:bookmarkStart w:id="144" w:name="_Toc20823303"/>
      <w:r>
        <w:rPr>
          <w:rFonts w:hint="eastAsia" w:ascii="宋体" w:hAnsi="宋体" w:eastAsia="宋体" w:cs="宋体"/>
          <w:color w:val="000000"/>
        </w:rPr>
        <w:t xml:space="preserve">23、评标委员会</w:t>
      </w:r>
      <w:bookmarkEnd w:id="142"/>
      <w:r/>
      <w:bookmarkEnd w:id="143"/>
      <w:r/>
      <w:bookmarkEnd w:id="144"/>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侯选人</w:t>
      </w:r>
      <w:r>
        <w:rPr>
          <w:rFonts w:hint="eastAsia" w:ascii="宋体" w:hAnsi="宋体" w:eastAsia="宋体" w:cs="宋体"/>
          <w:color w:val="000000"/>
        </w:rPr>
        <w:t xml:space="preserve">。</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w:t>
      </w:r>
      <w:r>
        <w:rPr>
          <w:rFonts w:hint="eastAsia" w:ascii="宋体" w:hAnsi="宋体" w:eastAsia="宋体" w:cs="宋体"/>
          <w:color w:val="000000"/>
        </w:rPr>
        <w:t xml:space="preserve">.</w:t>
      </w:r>
      <w:r>
        <w:rPr>
          <w:rFonts w:hint="eastAsia" w:ascii="宋体" w:hAnsi="宋体" w:eastAsia="宋体" w:cs="宋体"/>
          <w:color w:val="000000"/>
        </w:rPr>
        <w:t xml:space="preserve">评标过程的保密与公正</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1142"/>
        <w:jc w:val="both"/>
        <w:keepLines/>
        <w:keepNext/>
        <w:spacing w:beforeAutospacing="0" w:afterAutospacing="0" w:line="360" w:lineRule="auto"/>
        <w:rPr>
          <w:rFonts w:ascii="宋体" w:hAnsi="宋体" w:eastAsia="宋体" w:cs="宋体"/>
        </w:rPr>
      </w:pPr>
      <w:r/>
      <w:bookmarkStart w:id="145" w:name="_Toc513029232"/>
      <w:r/>
      <w:bookmarkStart w:id="146" w:name="_Toc20823304"/>
      <w:r/>
      <w:bookmarkStart w:id="147" w:name="_Toc16938548"/>
      <w:r>
        <w:rPr>
          <w:rFonts w:hint="eastAsia" w:ascii="宋体" w:hAnsi="宋体" w:eastAsia="宋体" w:cs="宋体"/>
          <w:color w:val="000000"/>
        </w:rPr>
        <w:t xml:space="preserve">25．投标文件的澄清</w:t>
      </w:r>
      <w:bookmarkEnd w:id="145"/>
      <w:r/>
      <w:bookmarkEnd w:id="146"/>
      <w:r/>
      <w:bookmarkEnd w:id="147"/>
      <w:r/>
      <w:r/>
    </w:p>
    <w:p>
      <w:pPr>
        <w:pStyle w:val="1142"/>
        <w:jc w:val="both"/>
        <w:spacing w:beforeAutospacing="0" w:afterAutospacing="0" w:line="360" w:lineRule="auto"/>
        <w:rPr>
          <w:rFonts w:ascii="宋体" w:hAnsi="宋体" w:eastAsia="宋体" w:cs="宋体"/>
        </w:rPr>
      </w:pPr>
      <w:r/>
      <w:bookmarkStart w:id="148" w:name="_Toc20823305"/>
      <w:r/>
      <w:bookmarkStart w:id="149" w:name="_Toc16938549"/>
      <w:r/>
      <w:bookmarkStart w:id="150" w:name="_Toc513029233"/>
      <w:r>
        <w:rPr>
          <w:rFonts w:hint="eastAsia" w:ascii="宋体" w:hAnsi="宋体" w:eastAsia="宋体" w:cs="宋体"/>
          <w:color w:val="000000"/>
        </w:rPr>
        <w:t xml:space="preserve">25.1评标期间，评委会对投标文件中含义不明确、同类问题表述不一致或者有</w:t>
      </w:r>
      <w:r>
        <w:rPr>
          <w:rFonts w:hint="eastAsia" w:ascii="宋体" w:hAnsi="宋体" w:eastAsia="宋体" w:cs="宋体"/>
          <w:color w:val="000000"/>
        </w:rPr>
        <w:t xml:space="preserve">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48"/>
      <w:r/>
      <w:bookmarkEnd w:id="149"/>
      <w:r/>
      <w:bookmarkEnd w:id="150"/>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1142"/>
        <w:jc w:val="both"/>
        <w:spacing w:beforeAutospacing="0" w:afterAutospacing="0" w:line="360" w:lineRule="auto"/>
        <w:rPr>
          <w:rFonts w:ascii="宋体" w:hAnsi="宋体" w:eastAsia="宋体" w:cs="宋体"/>
        </w:rPr>
      </w:pPr>
      <w:r/>
      <w:bookmarkStart w:id="151" w:name="_Toc513029234"/>
      <w:r/>
      <w:bookmarkStart w:id="152" w:name="_Toc16938550"/>
      <w:r/>
      <w:bookmarkStart w:id="153"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1"/>
      <w:r/>
      <w:bookmarkEnd w:id="152"/>
      <w:r/>
      <w:bookmarkEnd w:id="153"/>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w:t>
      </w:r>
      <w:r>
        <w:rPr>
          <w:rFonts w:hint="eastAsia" w:ascii="宋体" w:hAnsi="宋体" w:eastAsia="宋体" w:cs="宋体"/>
          <w:color w:val="000000"/>
        </w:rPr>
        <w:t xml:space="preserve">其他同品牌投标人不作为中标候选人。</w:t>
      </w:r>
      <w:r/>
    </w:p>
    <w:p>
      <w:pPr>
        <w:pStyle w:val="1142"/>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1142"/>
        <w:jc w:val="both"/>
        <w:spacing w:beforeAutospacing="0" w:afterAutospacing="0" w:line="360" w:lineRule="auto"/>
        <w:rPr>
          <w:rFonts w:ascii="宋体" w:hAnsi="宋体" w:eastAsia="宋体" w:cs="宋体"/>
        </w:rPr>
      </w:pPr>
      <w:r/>
      <w:bookmarkStart w:id="154" w:name="_Toc20823307"/>
      <w:r/>
      <w:bookmarkStart w:id="155" w:name="_Toc513029235"/>
      <w:r/>
      <w:bookmarkStart w:id="156" w:name="_Toc16938551"/>
      <w:r>
        <w:rPr>
          <w:rFonts w:hint="eastAsia" w:ascii="宋体" w:hAnsi="宋体" w:eastAsia="宋体" w:cs="宋体"/>
        </w:rPr>
        <w:t xml:space="preserve">27.1无效投标条款</w:t>
      </w:r>
      <w:bookmarkEnd w:id="154"/>
      <w:r/>
      <w:bookmarkEnd w:id="155"/>
      <w:r/>
      <w:bookmarkEnd w:id="156"/>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27.1.10评标委员会认为投标人的报价明显低</w:t>
      </w:r>
      <w:r>
        <w:rPr>
          <w:rFonts w:hint="eastAsia" w:ascii="宋体" w:hAnsi="宋体" w:eastAsia="宋体" w:cs="宋体"/>
        </w:rPr>
        <w:t xml:space="preserve">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142"/>
        <w:jc w:val="both"/>
        <w:keepLines/>
        <w:keepNext/>
        <w:spacing w:before="145" w:beforeAutospacing="0" w:after="145" w:afterAutospacing="0" w:line="360" w:lineRule="auto"/>
        <w:rPr>
          <w:rFonts w:ascii="宋体" w:hAnsi="宋体" w:eastAsia="宋体" w:cs="宋体"/>
        </w:rPr>
      </w:pPr>
      <w:r/>
      <w:bookmarkStart w:id="157" w:name="_Toc120614219"/>
      <w:r>
        <w:rPr>
          <w:rFonts w:hint="eastAsia" w:ascii="宋体" w:hAnsi="宋体" w:eastAsia="宋体" w:cs="宋体"/>
          <w:b/>
          <w:color w:val="000000"/>
        </w:rPr>
        <w:t xml:space="preserve">六、定标</w:t>
      </w:r>
      <w:bookmarkEnd w:id="157"/>
      <w:r/>
      <w:r/>
    </w:p>
    <w:p>
      <w:pPr>
        <w:pStyle w:val="1142"/>
        <w:jc w:val="both"/>
        <w:keepLines/>
        <w:keepNext/>
        <w:spacing w:beforeAutospacing="0" w:afterAutospacing="0" w:line="360" w:lineRule="auto"/>
        <w:rPr>
          <w:rFonts w:ascii="宋体" w:hAnsi="宋体" w:eastAsia="宋体" w:cs="宋体"/>
        </w:rPr>
      </w:pPr>
      <w:r/>
      <w:bookmarkStart w:id="158" w:name="_Toc20823310"/>
      <w:r/>
      <w:bookmarkStart w:id="159" w:name="_Toc513029238"/>
      <w:r/>
      <w:bookmarkStart w:id="160" w:name="_Toc16938554"/>
      <w:r>
        <w:rPr>
          <w:rFonts w:hint="eastAsia" w:ascii="宋体" w:hAnsi="宋体" w:eastAsia="宋体" w:cs="宋体"/>
          <w:color w:val="000000"/>
        </w:rPr>
        <w:t xml:space="preserve">28、</w:t>
      </w:r>
      <w:bookmarkEnd w:id="158"/>
      <w:r>
        <w:rPr>
          <w:rFonts w:hint="eastAsia" w:ascii="宋体" w:hAnsi="宋体" w:eastAsia="宋体" w:cs="宋体"/>
          <w:color w:val="000000"/>
        </w:rPr>
        <w:t xml:space="preserve">确定</w:t>
      </w:r>
      <w:bookmarkEnd w:id="159"/>
      <w:r/>
      <w:bookmarkEnd w:id="160"/>
      <w:r>
        <w:rPr>
          <w:rFonts w:hint="eastAsia" w:ascii="宋体" w:hAnsi="宋体" w:eastAsia="宋体" w:cs="宋体"/>
          <w:color w:val="000000"/>
        </w:rPr>
        <w:t xml:space="preserve">中标单位</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w:t>
      </w:r>
      <w:r>
        <w:rPr>
          <w:rFonts w:hint="eastAsia" w:ascii="宋体" w:hAnsi="宋体" w:eastAsia="宋体" w:cs="宋体"/>
          <w:color w:val="000000"/>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1142"/>
        <w:jc w:val="both"/>
        <w:spacing w:beforeAutospacing="0" w:afterAutospacing="0" w:line="360" w:lineRule="auto"/>
        <w:rPr>
          <w:rFonts w:ascii="宋体" w:hAnsi="宋体" w:eastAsia="宋体" w:cs="宋体"/>
        </w:rPr>
      </w:pPr>
      <w:r/>
      <w:bookmarkStart w:id="161" w:name="_Toc200451960"/>
      <w:r>
        <w:rPr>
          <w:rFonts w:hint="eastAsia" w:ascii="宋体" w:hAnsi="宋体" w:eastAsia="宋体" w:cs="宋体"/>
          <w:color w:val="000000"/>
        </w:rPr>
        <w:t xml:space="preserve">28.5.有下列情形之一的，视为投标人串通投标，投标无效：</w:t>
      </w:r>
      <w:bookmarkEnd w:id="161"/>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29.2.2对采购过程提出质疑的，为各采购程序环节结束之日；</w:t>
      </w:r>
      <w:r>
        <w:rPr>
          <w:rFonts w:hint="eastAsia" w:ascii="宋体" w:hAnsi="宋体" w:eastAsia="宋体" w:cs="宋体"/>
          <w:color w:val="000000"/>
        </w:rPr>
        <w:br/>
        <w:t xml:space="preserve">29.2.3对中标或者成交结果提出质疑的，为中标或者成交结果公告期限届满之日。</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hd w:val="clear" w:color="auto" w:fill="ffffff" w:themeFill="background1"/>
        </w:rPr>
        <w:t xml:space="preserve">邺</w:t>
      </w:r>
      <w:r>
        <w:rPr>
          <w:rFonts w:hint="eastAsia" w:ascii="宋体" w:hAnsi="宋体" w:eastAsia="宋体"/>
          <w:shd w:val="clear" w:color="auto" w:fill="ffffff" w:themeFill="background1"/>
        </w:rPr>
        <w:t xml:space="preserve">区云龙山路56号大唐科技大厦A座高区15楼业务一部，联系电话：025-84795466/15105170154</w:t>
      </w:r>
      <w:r>
        <w:rPr>
          <w:rFonts w:hint="eastAsia" w:ascii="宋体" w:hAnsi="宋体" w:eastAsia="宋体" w:cs="宋体"/>
        </w:rPr>
        <w:t xml:space="preserve">。</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42"/>
        <w:jc w:val="both"/>
        <w:keepLines/>
        <w:keepNext/>
        <w:spacing w:before="145" w:beforeAutospacing="0" w:after="145" w:afterAutospacing="0" w:line="360" w:lineRule="auto"/>
        <w:rPr>
          <w:rFonts w:ascii="宋体" w:hAnsi="宋体" w:eastAsia="宋体" w:cs="宋体"/>
        </w:rPr>
      </w:pPr>
      <w:r/>
      <w:bookmarkStart w:id="162" w:name="_Toc16938552"/>
      <w:r/>
      <w:bookmarkStart w:id="163" w:name="_Toc20823308"/>
      <w:r/>
      <w:bookmarkStart w:id="164" w:name="_Toc513029236"/>
      <w:r/>
      <w:bookmarkStart w:id="165" w:name="_Toc120614220"/>
      <w:r>
        <w:rPr>
          <w:rFonts w:hint="eastAsia" w:ascii="宋体" w:hAnsi="宋体" w:eastAsia="宋体" w:cs="宋体"/>
          <w:b/>
          <w:color w:val="000000"/>
        </w:rPr>
        <w:t xml:space="preserve">七、授予合同</w:t>
      </w:r>
      <w:bookmarkEnd w:id="162"/>
      <w:r/>
      <w:bookmarkEnd w:id="163"/>
      <w:r/>
      <w:bookmarkEnd w:id="164"/>
      <w:r/>
      <w:bookmarkEnd w:id="165"/>
      <w:r/>
      <w:r/>
    </w:p>
    <w:p>
      <w:pPr>
        <w:pStyle w:val="1142"/>
        <w:jc w:val="both"/>
        <w:keepLines/>
        <w:keepNext/>
        <w:spacing w:beforeAutospacing="0" w:afterAutospacing="0" w:line="360" w:lineRule="auto"/>
        <w:rPr>
          <w:rFonts w:ascii="宋体" w:hAnsi="宋体" w:eastAsia="宋体" w:cs="宋体"/>
        </w:rPr>
      </w:pPr>
      <w:r/>
      <w:bookmarkStart w:id="166" w:name="_Toc20823309"/>
      <w:r/>
      <w:bookmarkStart w:id="167" w:name="_Toc513029237"/>
      <w:r/>
      <w:bookmarkStart w:id="168" w:name="_Toc16938553"/>
      <w:r>
        <w:rPr>
          <w:rFonts w:hint="eastAsia" w:ascii="宋体" w:hAnsi="宋体" w:eastAsia="宋体" w:cs="宋体"/>
          <w:color w:val="000000"/>
        </w:rPr>
        <w:t xml:space="preserve">31. 签订合同</w:t>
      </w:r>
      <w:bookmarkEnd w:id="166"/>
      <w:r/>
      <w:bookmarkEnd w:id="167"/>
      <w:r/>
      <w:bookmarkEnd w:id="168"/>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1142"/>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114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w:t>
      </w:r>
      <w:r>
        <w:rPr>
          <w:rFonts w:hint="eastAsia" w:ascii="宋体" w:hAnsi="宋体" w:eastAsia="宋体" w:cs="宋体"/>
        </w:rPr>
        <w:t xml:space="preserve">使用该中小企业商号或者注册商标；</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w:t>
      </w:r>
      <w:r>
        <w:rPr>
          <w:rFonts w:hint="eastAsia" w:ascii="宋体" w:hAnsi="宋体" w:eastAsia="宋体" w:cs="宋体"/>
        </w:rPr>
        <w:t xml:space="preserve">（1 至8 级）</w:t>
      </w:r>
      <w:r>
        <w:rPr>
          <w:rFonts w:hint="eastAsia" w:ascii="宋体" w:hAnsi="宋体" w:eastAsia="宋体" w:cs="宋体"/>
        </w:rPr>
        <w:t xml:space="preserve">的自然人，包括具有劳</w:t>
      </w:r>
      <w:r>
        <w:rPr>
          <w:rFonts w:hint="eastAsia" w:ascii="宋体" w:hAnsi="宋体" w:eastAsia="宋体" w:cs="宋体"/>
        </w:rPr>
        <w:t xml:space="preserve">动条件和劳动意愿的精神残疾人。在职职工人数是指与残疾人福利性单位建立劳动关系并依法签订劳动合同或服务协议的雇员人数。</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142"/>
        <w:jc w:val="both"/>
        <w:spacing w:beforeAutospacing="0" w:afterAutospacing="0" w:line="360" w:lineRule="auto"/>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本文件中若涉及到数据中心采购，采购人应依据《绿色数据中心政府采购需求标准（试行）》（财办库〔2023〕7号）文件精神，在采购数据中心相关设备、</w:t>
      </w:r>
      <w:r>
        <w:rPr>
          <w:rFonts w:hint="eastAsia" w:ascii="宋体" w:hAnsi="宋体" w:eastAsia="宋体" w:cs="宋体"/>
          <w:sz w:val="24"/>
        </w:rPr>
        <w:t xml:space="preserve">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bookmarkStart w:id="169" w:name="OLE_LINK44"/>
      <w:r>
        <w:rPr>
          <w:rFonts w:hint="eastAsia" w:ascii="宋体" w:hAnsi="宋体" w:eastAsia="宋体" w:cs="宋体"/>
          <w:b/>
          <w:bCs/>
          <w:sz w:val="24"/>
        </w:rPr>
        <w:t xml:space="preserve">（本项目不收取履约保证金）</w:t>
      </w:r>
      <w:bookmarkEnd w:id="169"/>
      <w:r/>
      <w:r/>
    </w:p>
    <w:p>
      <w:pPr>
        <w:pStyle w:val="1148"/>
        <w:ind w:left="0" w:firstLine="48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w:t>
      </w:r>
      <w:r>
        <w:rPr>
          <w:rFonts w:hint="eastAsia" w:ascii="宋体" w:hAnsi="宋体" w:eastAsia="宋体"/>
          <w:sz w:val="24"/>
          <w:shd w:val="clear" w:color="auto" w:fill="ffffff" w:themeFill="background1"/>
        </w:rPr>
        <w:t xml:space="preserve">代理</w:t>
      </w:r>
      <w:r>
        <w:rPr>
          <w:rFonts w:hint="eastAsia" w:ascii="宋体" w:hAnsi="宋体" w:eastAsia="宋体"/>
          <w:sz w:val="24"/>
          <w:shd w:val="clear" w:color="auto" w:fill="ffffff" w:themeFill="background1"/>
        </w:rPr>
        <w:t xml:space="preserve">服务费</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领取中标通知书前，中标人按差额定率累进法计算，按照下述收费标准的60%，向采购代理机构一次性缴纳代理服务费。</w:t>
      </w:r>
      <w:r/>
    </w:p>
    <w:p>
      <w:pPr>
        <w:ind w:firstLine="480"/>
        <w:spacing w:line="360" w:lineRule="auto"/>
        <w:rPr>
          <w:rFonts w:ascii="宋体" w:hAnsi="宋体" w:eastAsia="宋体"/>
          <w:sz w:val="24"/>
          <w:shd w:val="clear" w:color="auto" w:fill="ffffff" w:themeFill="background1"/>
        </w:rPr>
      </w:pPr>
      <w: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0"/>
                        <a:srcRect l="6140" t="19598" r="10063" b="24784"/>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0" o:title=""/>
              </v:shape>
            </w:pict>
          </mc:Fallback>
        </mc:AlternateConten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银行信息：</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账号：320006607010141124109</w:t>
      </w:r>
      <w:r/>
    </w:p>
    <w:p>
      <w:pPr>
        <w:spacing w:line="360" w:lineRule="auto"/>
        <w:rPr>
          <w:rFonts w:ascii="宋体" w:hAnsi="宋体" w:eastAsia="宋体"/>
          <w:sz w:val="24"/>
          <w:shd w:val="clear" w:color="auto" w:fill="ffffff" w:themeFill="background1"/>
        </w:rPr>
      </w:pPr>
      <w:r>
        <w:rPr>
          <w:rFonts w:hint="eastAsia" w:ascii="宋体" w:hAnsi="宋体" w:eastAsia="宋体"/>
          <w:b/>
          <w:bCs/>
          <w:sz w:val="24"/>
          <w:shd w:val="clear" w:color="auto" w:fill="ffffff" w:themeFill="background1"/>
        </w:rPr>
        <w:t xml:space="preserve">36.</w:t>
      </w:r>
      <w:r>
        <w:rPr>
          <w:rFonts w:hint="eastAsia" w:ascii="宋体"/>
          <w:b/>
          <w:bCs/>
          <w:sz w:val="24"/>
          <w:shd w:val="clear" w:color="auto" w:fill="ffffff" w:themeFill="background1"/>
        </w:rPr>
        <w:t xml:space="preserve">关于异常低价投标（响应）的审查情形和具体要求</w:t>
      </w:r>
      <w:r/>
    </w:p>
    <w:p>
      <w:pPr>
        <w:pStyle w:val="1138"/>
        <w:spacing w:line="360" w:lineRule="auto"/>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36.1.评审过程中出现下列情形之一的，评审委员会应当启动异常低价投标（响应）审查程序：</w:t>
      </w:r>
      <w:r/>
    </w:p>
    <w:p>
      <w:pPr>
        <w:pStyle w:val="1138"/>
        <w:spacing w:line="360" w:lineRule="auto"/>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（1）投标（响应）报价低于采购项目预算50%的，即投标（响应）报价＜采购项目预算*50%；</w:t>
      </w:r>
      <w:r/>
    </w:p>
    <w:p>
      <w:pPr>
        <w:pStyle w:val="1138"/>
        <w:spacing w:line="360" w:lineRule="auto"/>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（2）投标（响应）报价低于采购项目最高限价45%的，即投标（响应）报价＜采购项目最高限价*45%；</w:t>
      </w:r>
      <w:r/>
    </w:p>
    <w:p>
      <w:pPr>
        <w:pStyle w:val="1138"/>
        <w:spacing w:line="360" w:lineRule="auto"/>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（3）评审委员会认定的供应商报价过低、有可能影响产品质量或者不能诚信履约的其他情形。</w:t>
      </w:r>
      <w:r/>
    </w:p>
    <w:p>
      <w:pPr>
        <w:pStyle w:val="1136"/>
        <w:spacing w:line="360" w:lineRule="auto"/>
        <w:rPr>
          <w:rFonts w:hAnsi="宋体" w:eastAsia="宋体" w:cstheme="minorBidi"/>
          <w:color w:val="auto"/>
          <w:shd w:val="clear" w:color="auto" w:fill="ffffff" w:themeFill="background1"/>
        </w:rPr>
      </w:pPr>
      <w:r>
        <w:rPr>
          <w:rFonts w:hint="eastAsia" w:hAnsi="宋体" w:eastAsia="宋体" w:cstheme="minorBidi"/>
          <w:shd w:val="clear" w:color="auto" w:fill="ffffff" w:themeFill="background1"/>
        </w:rPr>
        <w:t xml:space="preserve">36.2.启动异常低价投标（响应）审查后，评审委员会应当要求相关供应商在评审现场合理的时间内，提供项目具体成本测算等与报价合理性相关的书面说明及相关证明材料，对投标（响应）价格</w:t>
      </w:r>
      <w:r>
        <w:rPr>
          <w:rFonts w:hint="eastAsia" w:hAnsi="宋体" w:eastAsia="宋体" w:cstheme="minorBidi"/>
          <w:shd w:val="clear" w:color="auto" w:fill="ffffff" w:themeFill="background1"/>
        </w:rPr>
        <w:t xml:space="preserve">作出</w:t>
      </w:r>
      <w:r>
        <w:rPr>
          <w:rFonts w:hint="eastAsia" w:hAnsi="宋体" w:eastAsia="宋体" w:cstheme="minorBidi"/>
          <w:shd w:val="clear" w:color="auto" w:fill="ffffff" w:themeFill="background1"/>
        </w:rPr>
        <w:t xml:space="preserve">解释，</w:t>
      </w:r>
      <w:r>
        <w:rPr>
          <w:rFonts w:hint="eastAsia" w:hAnsi="宋体" w:eastAsia="宋体" w:cstheme="minorBidi"/>
          <w:shd w:val="clear" w:color="auto" w:fill="ffffff" w:themeFill="background1"/>
        </w:rPr>
        <w:t xml:space="preserve">由</w:t>
      </w:r>
      <w:r>
        <w:rPr>
          <w:rFonts w:hint="eastAsia" w:hAnsi="宋体" w:eastAsia="宋体" w:cstheme="minorBidi"/>
          <w:shd w:val="clear" w:color="auto" w:fill="ffffff" w:themeFill="background1"/>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1148"/>
        <w:ind w:left="0" w:firstLine="560"/>
        <w:spacing w:after="0" w:line="360" w:lineRule="auto"/>
        <w:rPr>
          <w:rFonts w:ascii="宋体" w:hAnsi="宋体" w:eastAsia="宋体"/>
          <w:sz w:val="24"/>
          <w:szCs w:val="24"/>
        </w:rPr>
      </w:pPr>
      <w:r>
        <w:rPr>
          <w:rFonts w:ascii="宋体" w:hAnsi="宋体" w:eastAsia="宋体"/>
          <w:sz w:val="24"/>
          <w:shd w:val="clear" w:color="auto" w:fill="ffffff" w:themeFill="background1"/>
        </w:rPr>
      </w:r>
      <w:r>
        <w:rPr>
          <w:rFonts w:ascii="宋体" w:hAnsi="宋体" w:eastAsia="宋体"/>
          <w:sz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rPr>
      </w:pPr>
      <w:r>
        <w:rPr>
          <w:rFonts w:ascii="宋体" w:hAnsi="宋体" w:eastAsia="宋体"/>
          <w:sz w:val="24"/>
          <w:szCs w:val="24"/>
          <w:shd w:val="clear" w:color="auto" w:fill="ffffff" w:themeFill="background1"/>
        </w:rPr>
      </w:r>
      <w:r>
        <w:rPr>
          <w:rFonts w:ascii="宋体" w:hAnsi="宋体" w:eastAsia="宋体"/>
          <w:sz w:val="24"/>
          <w:szCs w:val="24"/>
          <w:shd w:val="clear" w:color="auto" w:fill="ffffff" w:themeFill="background1"/>
        </w:rPr>
      </w:r>
      <w:r/>
    </w:p>
    <w:p>
      <w:pPr>
        <w:pStyle w:val="1148"/>
        <w:ind w:left="0" w:firstLine="560"/>
        <w:spacing w:after="0" w:line="360" w:lineRule="auto"/>
        <w:rPr>
          <w:rFonts w:ascii="宋体" w:hAnsi="宋体" w:eastAsia="宋体"/>
          <w:sz w:val="24"/>
          <w:szCs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sz w:val="36"/>
          <w:szCs w:val="44"/>
        </w:rPr>
      </w:pPr>
      <w:r>
        <w:rPr>
          <w:sz w:val="36"/>
          <w:szCs w:val="44"/>
        </w:rPr>
      </w:r>
      <w:r/>
    </w:p>
    <w:p>
      <w:pPr>
        <w:jc w:val="center"/>
        <w:spacing w:line="360" w:lineRule="auto"/>
        <w:widowControl/>
        <w:rPr>
          <w:rFonts w:ascii="宋体" w:hAnsi="宋体" w:cs="宋体"/>
          <w:b/>
          <w:sz w:val="48"/>
          <w:szCs w:val="44"/>
        </w:rPr>
      </w:pPr>
      <w:r>
        <w:rPr>
          <w:sz w:val="36"/>
          <w:szCs w:val="44"/>
        </w:rPr>
        <w:t xml:space="preserve"> </w:t>
      </w:r>
      <w:bookmarkStart w:id="170" w:name="_Toc479757211"/>
      <w:r/>
      <w:bookmarkStart w:id="171" w:name="_Toc20823346"/>
      <w:r/>
      <w:bookmarkStart w:id="172" w:name="_Toc120614244"/>
      <w:r/>
      <w:bookmarkStart w:id="173" w:name="_Toc16938590"/>
      <w:r/>
      <w:bookmarkStart w:id="174" w:name="_Toc462564139"/>
      <w:r/>
      <w:bookmarkStart w:id="175" w:name="_Hlt16619350"/>
      <w:r/>
      <w:bookmarkStart w:id="176" w:name="_Hlt16619369"/>
      <w:r>
        <w:rPr>
          <w:rFonts w:hint="eastAsia" w:ascii="宋体" w:hAnsi="宋体" w:cs="宋体"/>
          <w:b/>
          <w:sz w:val="48"/>
          <w:szCs w:val="44"/>
        </w:rPr>
        <w:t xml:space="preserve">第三章  合同条款</w:t>
      </w:r>
      <w:bookmarkStart w:id="177" w:name="_Toc3995"/>
      <w:r/>
      <w:r/>
    </w:p>
    <w:p>
      <w:pPr>
        <w:ind w:firstLine="420"/>
        <w:spacing w:line="360" w:lineRule="auto"/>
        <w:rPr>
          <w:rFonts w:ascii="宋体" w:hAnsi="宋体" w:eastAsia="宋体" w:cs="Times New Roman"/>
          <w:bCs/>
          <w:sz w:val="24"/>
        </w:rPr>
      </w:pPr>
      <w:r>
        <w:rPr>
          <w:rFonts w:hint="eastAsia" w:hAnsi="宋体"/>
          <w:bCs/>
        </w:rPr>
        <w:t xml:space="preserve">注：</w:t>
      </w:r>
      <w:r>
        <w:rPr>
          <w:rFonts w:hint="eastAsia" w:hAnsi="宋体"/>
          <w:b/>
          <w:bCs/>
        </w:rPr>
        <w:t xml:space="preserve"> </w:t>
      </w:r>
      <w:r/>
    </w:p>
    <w:p>
      <w:pPr>
        <w:ind w:firstLine="422"/>
        <w:spacing w:line="360" w:lineRule="auto"/>
        <w:rPr>
          <w:rFonts w:hAnsi="宋体" w:cs="宋体"/>
          <w:b/>
          <w:bCs/>
          <w:szCs w:val="20"/>
        </w:rPr>
      </w:pPr>
      <w:r/>
      <w:bookmarkStart w:id="178" w:name="_Toc20823315"/>
      <w:r/>
      <w:bookmarkStart w:id="179" w:name="_Toc16938559"/>
      <w:r/>
      <w:bookmarkStart w:id="180" w:name="_Toc513029243"/>
      <w:r>
        <w:rPr>
          <w:rFonts w:hint="eastAsia" w:hAnsi="宋体" w:cs="宋体"/>
          <w:b/>
          <w:bCs/>
        </w:rPr>
        <w:t xml:space="preserve">以下为中标后</w:t>
      </w:r>
      <w:r>
        <w:rPr>
          <w:rFonts w:hint="eastAsia" w:hAnsi="宋体" w:cs="宋体"/>
          <w:b/>
          <w:bCs/>
        </w:rPr>
        <w:t xml:space="preserve">签定</w:t>
      </w:r>
      <w:r>
        <w:rPr>
          <w:rFonts w:hint="eastAsia" w:hAnsi="宋体" w:cs="宋体"/>
          <w:b/>
          <w:bCs/>
        </w:rPr>
        <w:t xml:space="preserve">本项目合同的通用条款，采购人与中标人应按此签订采购合同。中标人不得提出实质性的修改，关于专用条款将由采购人与中标人结合本项目具体情况协商后签订。</w:t>
      </w:r>
      <w:bookmarkEnd w:id="178"/>
      <w:r/>
      <w:bookmarkEnd w:id="179"/>
      <w:r/>
      <w:bookmarkEnd w:id="180"/>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pStyle w:val="1136"/>
      </w:pPr>
      <w:r/>
      <w:r/>
    </w:p>
    <w:p>
      <w:pPr>
        <w:jc w:val="center"/>
        <w:rPr>
          <w:rFonts w:ascii="宋体" w:hAnsi="宋体" w:cs="宋体"/>
          <w:sz w:val="30"/>
        </w:rPr>
      </w:pPr>
      <w:r>
        <w:rPr>
          <w:rFonts w:ascii="宋体" w:hAnsi="宋体" w:cs="宋体"/>
          <w:sz w:val="30"/>
        </w:rPr>
      </w:r>
      <w:bookmarkEnd w:id="177"/>
      <w:r/>
      <w:r/>
    </w:p>
    <w:p>
      <w:pPr>
        <w:jc w:val="center"/>
        <w:rPr>
          <w:rFonts w:ascii="宋体" w:hAnsi="宋体" w:eastAsia="宋体" w:cs="Times New Roman"/>
          <w:sz w:val="72"/>
          <w:szCs w:val="72"/>
        </w:rPr>
      </w:pPr>
      <w:r>
        <w:rPr>
          <w:rFonts w:hint="eastAsia" w:hAnsi="宋体"/>
          <w:b/>
          <w:sz w:val="72"/>
          <w:szCs w:val="72"/>
        </w:rPr>
        <w:t xml:space="preserve">采</w:t>
      </w:r>
      <w:r>
        <w:rPr>
          <w:rFonts w:hint="eastAsia" w:hAnsi="宋体"/>
          <w:b/>
          <w:sz w:val="72"/>
          <w:szCs w:val="72"/>
        </w:rPr>
        <w:t xml:space="preserve"> </w:t>
      </w:r>
      <w:r>
        <w:rPr>
          <w:rFonts w:hint="eastAsia" w:hAnsi="宋体"/>
          <w:b/>
          <w:sz w:val="72"/>
          <w:szCs w:val="72"/>
        </w:rPr>
        <w:t xml:space="preserve">购</w:t>
      </w:r>
      <w:r>
        <w:rPr>
          <w:rFonts w:hint="eastAsia" w:hAnsi="宋体"/>
          <w:b/>
          <w:sz w:val="72"/>
          <w:szCs w:val="72"/>
        </w:rPr>
        <w:t xml:space="preserve"> </w:t>
      </w:r>
      <w:r>
        <w:rPr>
          <w:rFonts w:hint="eastAsia" w:hAnsi="宋体"/>
          <w:b/>
          <w:sz w:val="72"/>
          <w:szCs w:val="72"/>
        </w:rPr>
        <w:t xml:space="preserve">合</w:t>
      </w:r>
      <w:r>
        <w:rPr>
          <w:rFonts w:hint="eastAsia" w:hAnsi="宋体"/>
          <w:b/>
          <w:sz w:val="72"/>
          <w:szCs w:val="72"/>
        </w:rPr>
        <w:t xml:space="preserve"> </w:t>
      </w:r>
      <w:r>
        <w:rPr>
          <w:rFonts w:hint="eastAsia" w:hAnsi="宋体"/>
          <w:b/>
          <w:sz w:val="72"/>
          <w:szCs w:val="72"/>
        </w:rPr>
        <w:t xml:space="preserve">同</w:t>
      </w:r>
      <w:r/>
    </w:p>
    <w:p>
      <w:pPr>
        <w:rPr>
          <w:rFonts w:hAnsi="宋体"/>
          <w:b/>
          <w:sz w:val="32"/>
          <w:szCs w:val="32"/>
        </w:rPr>
      </w:pPr>
      <w:r>
        <w:rPr>
          <w:rFonts w:hAnsi="宋体"/>
          <w:b/>
          <w:sz w:val="32"/>
          <w:szCs w:val="32"/>
        </w:rPr>
      </w:r>
      <w:r/>
    </w:p>
    <w:p>
      <w:pPr>
        <w:rPr>
          <w:rFonts w:hAnsi="宋体"/>
          <w:b/>
          <w:sz w:val="32"/>
          <w:szCs w:val="32"/>
        </w:rPr>
      </w:pPr>
      <w:r>
        <w:rPr>
          <w:rFonts w:hAnsi="宋体"/>
          <w:b/>
          <w:sz w:val="32"/>
          <w:szCs w:val="32"/>
        </w:rPr>
      </w:r>
      <w:r/>
    </w:p>
    <w:p>
      <w:pPr>
        <w:rPr>
          <w:rFonts w:hAnsi="宋体" w:cs="宋体"/>
          <w:b/>
          <w:sz w:val="32"/>
          <w:szCs w:val="32"/>
        </w:rPr>
      </w:pPr>
      <w:r>
        <w:rPr>
          <w:rFonts w:hint="eastAsia" w:hAnsi="宋体" w:cs="宋体"/>
          <w:b/>
          <w:sz w:val="32"/>
          <w:szCs w:val="32"/>
        </w:rPr>
        <w:t xml:space="preserve">合同编号</w:t>
      </w:r>
      <w:r>
        <w:rPr>
          <w:rFonts w:hint="eastAsia" w:hAnsi="宋体" w:cs="宋体"/>
          <w:b/>
          <w:sz w:val="32"/>
          <w:szCs w:val="32"/>
        </w:rPr>
        <w:t xml:space="preserve"> </w:t>
      </w:r>
      <w:r>
        <w:rPr>
          <w:rFonts w:hint="eastAsia" w:hAnsi="宋体" w:cs="宋体"/>
          <w:b/>
          <w:sz w:val="32"/>
          <w:szCs w:val="32"/>
        </w:rPr>
        <w:t xml:space="preserve">：盐妇幼采供中心【</w:t>
      </w:r>
      <w:r>
        <w:rPr>
          <w:rFonts w:hint="eastAsia" w:hAnsi="宋体" w:cs="宋体"/>
          <w:b/>
          <w:sz w:val="32"/>
          <w:szCs w:val="32"/>
        </w:rPr>
        <w:t xml:space="preserve">2025</w:t>
      </w:r>
      <w:r>
        <w:rPr>
          <w:rFonts w:hint="eastAsia" w:hAnsi="宋体" w:cs="宋体"/>
          <w:b/>
          <w:sz w:val="32"/>
          <w:szCs w:val="32"/>
        </w:rPr>
        <w:t xml:space="preserve">】</w:t>
      </w:r>
      <w:r>
        <w:rPr>
          <w:rFonts w:hint="eastAsia" w:hAnsi="宋体" w:cs="宋体"/>
          <w:b/>
          <w:sz w:val="32"/>
          <w:szCs w:val="32"/>
        </w:rPr>
        <w:t xml:space="preserve">000</w:t>
      </w:r>
      <w:r>
        <w:rPr>
          <w:rFonts w:hint="eastAsia" w:hAnsi="宋体" w:cs="宋体"/>
          <w:b/>
          <w:sz w:val="32"/>
          <w:szCs w:val="32"/>
        </w:rPr>
        <w:t xml:space="preserve">号</w:t>
      </w:r>
      <w:r/>
    </w:p>
    <w:p>
      <w:pPr>
        <w:rPr>
          <w:rFonts w:hAnsi="宋体" w:cs="宋体"/>
          <w:b/>
          <w:sz w:val="32"/>
          <w:szCs w:val="32"/>
        </w:rPr>
      </w:pPr>
      <w:r>
        <w:rPr>
          <w:rFonts w:hint="eastAsia" w:hAnsi="宋体" w:cs="宋体"/>
          <w:b/>
          <w:sz w:val="32"/>
          <w:szCs w:val="32"/>
        </w:rPr>
        <w:t xml:space="preserve">项目名称</w:t>
      </w:r>
      <w:r>
        <w:rPr>
          <w:rFonts w:hint="eastAsia" w:hAnsi="宋体" w:cs="宋体"/>
          <w:b/>
          <w:sz w:val="32"/>
          <w:szCs w:val="32"/>
        </w:rPr>
        <w:t xml:space="preserve"> </w:t>
      </w:r>
      <w:r>
        <w:rPr>
          <w:rFonts w:hint="eastAsia" w:hAnsi="宋体" w:cs="宋体"/>
          <w:b/>
          <w:sz w:val="32"/>
          <w:szCs w:val="32"/>
        </w:rPr>
        <w:t xml:space="preserve">：</w:t>
      </w:r>
      <w:r/>
    </w:p>
    <w:p>
      <w:pPr>
        <w:rPr>
          <w:rFonts w:hAnsi="宋体" w:cs="宋体"/>
          <w:b/>
          <w:sz w:val="32"/>
          <w:szCs w:val="32"/>
        </w:rPr>
      </w:pPr>
      <w:r>
        <w:rPr>
          <w:rFonts w:hint="eastAsia" w:hAnsi="宋体" w:cs="宋体"/>
          <w:b/>
          <w:sz w:val="32"/>
          <w:szCs w:val="32"/>
        </w:rPr>
        <w:t xml:space="preserve">项目编号</w:t>
      </w:r>
      <w:r>
        <w:rPr>
          <w:rFonts w:hint="eastAsia" w:hAnsi="宋体" w:cs="宋体"/>
          <w:b/>
          <w:sz w:val="32"/>
          <w:szCs w:val="32"/>
        </w:rPr>
        <w:t xml:space="preserve"> </w:t>
      </w:r>
      <w:r>
        <w:rPr>
          <w:rFonts w:hint="eastAsia" w:hAnsi="宋体" w:cs="宋体"/>
          <w:b/>
          <w:sz w:val="32"/>
          <w:szCs w:val="32"/>
        </w:rPr>
        <w:t xml:space="preserve">：</w:t>
      </w:r>
      <w:r/>
    </w:p>
    <w:p>
      <w:pPr>
        <w:rPr>
          <w:rFonts w:hAnsi="宋体" w:cs="宋体"/>
          <w:b/>
          <w:sz w:val="32"/>
          <w:szCs w:val="32"/>
        </w:rPr>
      </w:pPr>
      <w:r>
        <w:rPr>
          <w:rFonts w:hint="eastAsia" w:hAnsi="宋体" w:cs="宋体"/>
          <w:b/>
          <w:sz w:val="32"/>
          <w:szCs w:val="32"/>
        </w:rPr>
        <w:t xml:space="preserve">甲</w:t>
      </w:r>
      <w:r>
        <w:rPr>
          <w:rFonts w:hint="eastAsia" w:hAnsi="宋体" w:cs="宋体"/>
          <w:b/>
          <w:sz w:val="32"/>
          <w:szCs w:val="32"/>
        </w:rPr>
        <w:t xml:space="preserve">    </w:t>
      </w:r>
      <w:r>
        <w:rPr>
          <w:rFonts w:hint="eastAsia" w:hAnsi="宋体" w:cs="宋体"/>
          <w:b/>
          <w:sz w:val="32"/>
          <w:szCs w:val="32"/>
        </w:rPr>
        <w:t xml:space="preserve">方：盐城市妇幼保健院</w:t>
      </w:r>
      <w:r/>
    </w:p>
    <w:p>
      <w:pPr>
        <w:rPr>
          <w:rFonts w:hAnsi="宋体" w:cs="宋体"/>
          <w:b/>
          <w:sz w:val="32"/>
          <w:szCs w:val="32"/>
        </w:rPr>
      </w:pPr>
      <w:r>
        <w:rPr>
          <w:rFonts w:hint="eastAsia" w:hAnsi="宋体" w:cs="宋体"/>
          <w:b/>
          <w:sz w:val="32"/>
          <w:szCs w:val="32"/>
        </w:rPr>
        <w:t xml:space="preserve">甲方地址：盐城市世纪大道东路</w:t>
      </w:r>
      <w:r>
        <w:rPr>
          <w:rFonts w:hint="eastAsia" w:hAnsi="宋体" w:cs="宋体"/>
          <w:b/>
          <w:sz w:val="32"/>
          <w:szCs w:val="32"/>
        </w:rPr>
        <w:t xml:space="preserve">31</w:t>
      </w:r>
      <w:r>
        <w:rPr>
          <w:rFonts w:hint="eastAsia" w:hAnsi="宋体" w:cs="宋体"/>
          <w:b/>
          <w:sz w:val="32"/>
          <w:szCs w:val="32"/>
        </w:rPr>
        <w:t xml:space="preserve">号</w:t>
      </w:r>
      <w:r/>
    </w:p>
    <w:p>
      <w:pPr>
        <w:rPr>
          <w:rFonts w:hAnsi="宋体" w:cs="宋体"/>
          <w:b/>
          <w:sz w:val="32"/>
          <w:szCs w:val="32"/>
        </w:rPr>
      </w:pPr>
      <w:r>
        <w:rPr>
          <w:rFonts w:hint="eastAsia" w:hAnsi="宋体" w:cs="宋体"/>
          <w:b/>
          <w:sz w:val="32"/>
          <w:szCs w:val="32"/>
        </w:rPr>
        <w:t xml:space="preserve">乙</w:t>
      </w:r>
      <w:r>
        <w:rPr>
          <w:rFonts w:hint="eastAsia" w:hAnsi="宋体" w:cs="宋体"/>
          <w:b/>
          <w:sz w:val="32"/>
          <w:szCs w:val="32"/>
        </w:rPr>
        <w:t xml:space="preserve">    </w:t>
      </w:r>
      <w:r>
        <w:rPr>
          <w:rFonts w:hint="eastAsia" w:hAnsi="宋体" w:cs="宋体"/>
          <w:b/>
          <w:sz w:val="32"/>
          <w:szCs w:val="32"/>
        </w:rPr>
        <w:t xml:space="preserve">方：</w:t>
      </w:r>
      <w:r/>
    </w:p>
    <w:p>
      <w:pPr>
        <w:rPr>
          <w:rFonts w:hAnsi="宋体" w:cs="宋体"/>
          <w:b/>
          <w:sz w:val="32"/>
          <w:szCs w:val="32"/>
        </w:rPr>
      </w:pPr>
      <w:r>
        <w:rPr>
          <w:rFonts w:hint="eastAsia" w:hAnsi="宋体" w:cs="宋体"/>
          <w:b/>
          <w:sz w:val="32"/>
          <w:szCs w:val="32"/>
        </w:rPr>
        <w:t xml:space="preserve">乙方地址：</w:t>
      </w:r>
      <w:r/>
    </w:p>
    <w:p>
      <w:pPr>
        <w:rPr>
          <w:rFonts w:hAnsi="宋体" w:cs="宋体"/>
          <w:b/>
          <w:sz w:val="32"/>
          <w:szCs w:val="32"/>
        </w:rPr>
      </w:pPr>
      <w:r>
        <w:rPr>
          <w:rFonts w:hint="eastAsia" w:hAnsi="宋体" w:cs="宋体"/>
          <w:b/>
          <w:sz w:val="32"/>
          <w:szCs w:val="32"/>
        </w:rPr>
        <w:t xml:space="preserve">签订日期</w:t>
      </w:r>
      <w:r>
        <w:rPr>
          <w:rFonts w:hint="eastAsia" w:hAnsi="宋体" w:cs="宋体"/>
          <w:b/>
          <w:sz w:val="32"/>
          <w:szCs w:val="32"/>
        </w:rPr>
        <w:t xml:space="preserve"> </w:t>
      </w:r>
      <w:r>
        <w:rPr>
          <w:rFonts w:hint="eastAsia" w:hAnsi="宋体" w:cs="宋体"/>
          <w:b/>
          <w:sz w:val="32"/>
          <w:szCs w:val="32"/>
        </w:rPr>
        <w:t xml:space="preserve">：</w:t>
      </w:r>
      <w:r>
        <w:rPr>
          <w:rFonts w:hint="eastAsia" w:hAnsi="宋体" w:cs="宋体"/>
          <w:b/>
          <w:sz w:val="32"/>
          <w:szCs w:val="32"/>
        </w:rPr>
        <w:t xml:space="preserve">        </w:t>
      </w:r>
      <w:r>
        <w:rPr>
          <w:rFonts w:hint="eastAsia" w:hAnsi="宋体" w:cs="宋体"/>
          <w:b/>
          <w:sz w:val="32"/>
          <w:szCs w:val="32"/>
        </w:rPr>
        <w:t xml:space="preserve">年</w:t>
      </w:r>
      <w:r>
        <w:rPr>
          <w:rFonts w:hint="eastAsia" w:hAnsi="宋体" w:cs="宋体"/>
          <w:b/>
          <w:sz w:val="32"/>
          <w:szCs w:val="32"/>
        </w:rPr>
        <w:t xml:space="preserve">     </w:t>
      </w:r>
      <w:r>
        <w:rPr>
          <w:rFonts w:hint="eastAsia" w:hAnsi="宋体" w:cs="宋体"/>
          <w:b/>
          <w:sz w:val="32"/>
          <w:szCs w:val="32"/>
        </w:rPr>
        <w:t xml:space="preserve">月</w:t>
      </w:r>
      <w:r>
        <w:rPr>
          <w:rFonts w:hint="eastAsia" w:hAnsi="宋体" w:cs="宋体"/>
          <w:b/>
          <w:sz w:val="32"/>
          <w:szCs w:val="32"/>
        </w:rPr>
        <w:t xml:space="preserve">     </w:t>
      </w:r>
      <w:r>
        <w:rPr>
          <w:rFonts w:hint="eastAsia" w:hAnsi="宋体" w:cs="宋体"/>
          <w:b/>
          <w:sz w:val="32"/>
          <w:szCs w:val="32"/>
        </w:rPr>
        <w:t xml:space="preserve">日</w:t>
      </w:r>
      <w:r/>
    </w:p>
    <w:p>
      <w:pPr>
        <w:rPr>
          <w:rFonts w:hAnsi="宋体" w:cs="Times New Roman"/>
          <w:b/>
          <w:sz w:val="32"/>
          <w:szCs w:val="32"/>
        </w:rPr>
      </w:pPr>
      <w:r>
        <w:rPr>
          <w:rFonts w:hAnsi="宋体" w:cs="Times New Roman"/>
          <w:b/>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rPr>
          <w:rFonts w:hAnsi="宋体"/>
          <w:sz w:val="32"/>
          <w:szCs w:val="32"/>
        </w:rPr>
      </w:r>
      <w:r/>
    </w:p>
    <w:p>
      <w:pPr>
        <w:rPr>
          <w:rFonts w:hAnsi="宋体"/>
          <w:sz w:val="32"/>
          <w:szCs w:val="32"/>
        </w:rPr>
      </w:pPr>
      <w:r>
        <w:rPr>
          <w:rFonts w:hAnsi="宋体"/>
          <w:sz w:val="32"/>
          <w:szCs w:val="32"/>
        </w:rPr>
      </w:r>
      <w:r/>
    </w:p>
    <w:p>
      <w:pPr>
        <w:ind w:firstLine="480"/>
        <w:spacing w:line="360" w:lineRule="auto"/>
        <w:rPr>
          <w:rFonts w:ascii="宋体" w:hAnsi="宋体" w:eastAsia="宋体"/>
          <w:sz w:val="24"/>
        </w:rPr>
      </w:pPr>
      <w:r>
        <w:rPr>
          <w:rFonts w:hint="eastAsia" w:ascii="宋体" w:hAnsi="宋体" w:eastAsia="宋体"/>
          <w:sz w:val="24"/>
        </w:rPr>
        <w:t xml:space="preserve">根据《中华人民共和国民法典》等法律法规的规定，甲、乙双方根据盐城市妇幼保健院</w:t>
      </w:r>
      <w:r>
        <w:rPr>
          <w:rFonts w:hint="eastAsia" w:ascii="宋体" w:hAnsi="宋体" w:eastAsia="宋体"/>
          <w:sz w:val="24"/>
          <w:u w:val="single"/>
        </w:rPr>
        <w:t xml:space="preserve">                        </w:t>
      </w:r>
      <w:r>
        <w:rPr>
          <w:rFonts w:hint="eastAsia" w:ascii="宋体" w:hAnsi="宋体" w:eastAsia="宋体"/>
          <w:sz w:val="24"/>
        </w:rPr>
        <w:t xml:space="preserve">项目的采购结果，签订本合同。</w:t>
      </w:r>
      <w:r/>
    </w:p>
    <w:p>
      <w:pPr>
        <w:ind w:firstLine="480"/>
        <w:spacing w:line="360" w:lineRule="auto"/>
        <w:rPr>
          <w:rFonts w:ascii="宋体" w:hAnsi="宋体" w:eastAsia="宋体"/>
          <w:sz w:val="24"/>
        </w:rPr>
      </w:pPr>
      <w:r>
        <w:rPr>
          <w:rFonts w:hint="eastAsia" w:ascii="宋体" w:hAnsi="宋体" w:eastAsia="宋体"/>
          <w:sz w:val="24"/>
        </w:rPr>
        <w:t xml:space="preserve">一、标的物内容</w:t>
      </w:r>
      <w:r/>
    </w:p>
    <w:tbl>
      <w:tblPr>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7"/>
        <w:gridCol w:w="1395"/>
        <w:gridCol w:w="1559"/>
        <w:gridCol w:w="1558"/>
        <w:gridCol w:w="1275"/>
        <w:gridCol w:w="1437"/>
      </w:tblGrid>
      <w:tr>
        <w:trPr>
          <w:jc w:val="cente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标的物名称</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品牌/产地</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型号</w:t>
            </w:r>
            <w:r>
              <w:rPr>
                <w:rFonts w:hint="eastAsia" w:ascii="宋体" w:hAnsi="宋体" w:eastAsia="宋体"/>
                <w:color w:val="000000"/>
                <w:sz w:val="24"/>
              </w:rPr>
              <w:t xml:space="preserve">/</w:t>
            </w:r>
            <w:r>
              <w:rPr>
                <w:rFonts w:hint="eastAsia" w:ascii="宋体" w:hAnsi="宋体" w:eastAsia="宋体" w:cs="仿宋"/>
                <w:color w:val="000000"/>
                <w:sz w:val="24"/>
              </w:rPr>
              <w:t xml:space="preserve">规格</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数量</w:t>
            </w:r>
            <w:r>
              <w:rPr>
                <w:rFonts w:hint="eastAsia" w:ascii="宋体" w:hAnsi="宋体" w:eastAsia="宋体"/>
                <w:color w:val="000000"/>
                <w:sz w:val="24"/>
              </w:rPr>
              <w:t xml:space="preserve">/</w:t>
            </w:r>
            <w:r>
              <w:rPr>
                <w:rFonts w:hint="eastAsia" w:ascii="宋体" w:hAnsi="宋体" w:eastAsia="宋体" w:cs="仿宋"/>
                <w:color w:val="000000"/>
                <w:sz w:val="24"/>
              </w:rPr>
              <w:t xml:space="preserve">单位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单价（元）</w:t>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rPr>
                <w:rFonts w:ascii="宋体" w:hAnsi="宋体" w:eastAsia="宋体"/>
                <w:color w:val="000000"/>
                <w:sz w:val="24"/>
              </w:rPr>
            </w:pPr>
            <w:r>
              <w:rPr>
                <w:rFonts w:hint="eastAsia" w:ascii="宋体" w:hAnsi="宋体" w:eastAsia="宋体" w:cs="仿宋"/>
                <w:color w:val="000000"/>
                <w:sz w:val="24"/>
              </w:rPr>
              <w:t xml:space="preserve">总价（元）</w:t>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ascii="宋体" w:hAnsi="宋体" w:eastAsia="宋体"/>
                <w:color w:val="000000"/>
                <w:sz w:val="24"/>
              </w:rPr>
            </w:pPr>
            <w:r>
              <w:rPr>
                <w:rFonts w:ascii="宋体" w:hAnsi="宋体" w:eastAsia="宋体"/>
                <w:color w:val="000000"/>
                <w:sz w:val="24"/>
              </w:rPr>
            </w:r>
            <w:r/>
          </w:p>
        </w:tc>
      </w:tr>
    </w:tbl>
    <w:p>
      <w:pPr>
        <w:ind w:firstLine="480"/>
        <w:spacing w:line="360" w:lineRule="auto"/>
        <w:rPr>
          <w:rFonts w:ascii="宋体" w:hAnsi="宋体" w:eastAsia="宋体" w:cs="Times New Roman"/>
          <w:position w:val="-10"/>
          <w:sz w:val="24"/>
        </w:rPr>
      </w:pPr>
      <w:r>
        <w:rPr>
          <w:rFonts w:hint="eastAsia" w:ascii="宋体" w:hAnsi="宋体" w:eastAsia="宋体"/>
          <w:sz w:val="24"/>
        </w:rPr>
        <w:t xml:space="preserve">二、下列文件为本合同不可分割部分</w:t>
      </w:r>
      <w:r/>
    </w:p>
    <w:p>
      <w:pPr>
        <w:ind w:firstLine="480"/>
        <w:spacing w:line="360" w:lineRule="auto"/>
        <w:rPr>
          <w:rFonts w:ascii="宋体" w:hAnsi="宋体" w:eastAsia="宋体"/>
          <w:sz w:val="24"/>
        </w:rPr>
      </w:pPr>
      <w:r>
        <w:rPr>
          <w:rFonts w:hint="eastAsia" w:ascii="宋体" w:hAnsi="宋体" w:eastAsia="宋体"/>
          <w:sz w:val="24"/>
        </w:rPr>
        <w:t xml:space="preserve">1、中标通知书；</w:t>
      </w:r>
      <w:r/>
    </w:p>
    <w:p>
      <w:pPr>
        <w:ind w:firstLine="480"/>
        <w:spacing w:line="360" w:lineRule="auto"/>
        <w:rPr>
          <w:rFonts w:ascii="宋体" w:hAnsi="宋体" w:eastAsia="宋体"/>
          <w:sz w:val="24"/>
        </w:rPr>
      </w:pPr>
      <w:r>
        <w:rPr>
          <w:rFonts w:hint="eastAsia" w:ascii="宋体" w:hAnsi="宋体" w:eastAsia="宋体"/>
          <w:sz w:val="24"/>
        </w:rPr>
        <w:t xml:space="preserve">2、乙方的投标文件及投标过程中所作的承诺、声明、书面澄清等；</w:t>
      </w:r>
      <w:r/>
    </w:p>
    <w:p>
      <w:pPr>
        <w:ind w:firstLine="480"/>
        <w:spacing w:line="360" w:lineRule="auto"/>
        <w:rPr>
          <w:rFonts w:ascii="宋体" w:hAnsi="宋体" w:eastAsia="宋体"/>
          <w:sz w:val="24"/>
        </w:rPr>
      </w:pPr>
      <w:r>
        <w:rPr>
          <w:rFonts w:hint="eastAsia" w:ascii="宋体" w:hAnsi="宋体" w:eastAsia="宋体"/>
          <w:sz w:val="24"/>
        </w:rPr>
        <w:t xml:space="preserve">3、采购文件；</w:t>
      </w:r>
      <w:r/>
    </w:p>
    <w:p>
      <w:pPr>
        <w:ind w:firstLine="480"/>
        <w:spacing w:line="360" w:lineRule="auto"/>
        <w:rPr>
          <w:rFonts w:ascii="宋体" w:hAnsi="宋体" w:eastAsia="宋体"/>
          <w:sz w:val="24"/>
        </w:rPr>
      </w:pPr>
      <w:r>
        <w:rPr>
          <w:rFonts w:hint="eastAsia" w:ascii="宋体" w:hAnsi="宋体" w:eastAsia="宋体"/>
          <w:sz w:val="24"/>
        </w:rPr>
        <w:t xml:space="preserve">4、甲乙双方商定的其他文件等。</w:t>
      </w:r>
      <w:r/>
    </w:p>
    <w:p>
      <w:pPr>
        <w:ind w:firstLine="480"/>
        <w:spacing w:line="360" w:lineRule="auto"/>
        <w:rPr>
          <w:rFonts w:ascii="宋体" w:hAnsi="宋体" w:eastAsia="宋体"/>
          <w:sz w:val="24"/>
        </w:rPr>
      </w:pPr>
      <w:r>
        <w:rPr>
          <w:rFonts w:hint="eastAsia" w:ascii="宋体" w:hAnsi="宋体" w:eastAsia="宋体"/>
          <w:sz w:val="24"/>
        </w:rPr>
        <w:t xml:space="preserve">以上以及本合同附件项目需求与本合同具有同等法律效力。</w:t>
      </w:r>
      <w:r/>
    </w:p>
    <w:p>
      <w:pPr>
        <w:ind w:firstLine="480"/>
        <w:spacing w:line="360" w:lineRule="auto"/>
        <w:rPr>
          <w:rFonts w:ascii="宋体" w:hAnsi="宋体" w:eastAsia="宋体"/>
          <w:sz w:val="24"/>
        </w:rPr>
      </w:pPr>
      <w:r>
        <w:rPr>
          <w:rFonts w:hint="eastAsia" w:ascii="宋体" w:hAnsi="宋体" w:eastAsia="宋体"/>
          <w:sz w:val="24"/>
        </w:rPr>
        <w:t xml:space="preserve">三、价格与支付</w:t>
      </w:r>
      <w:r/>
    </w:p>
    <w:p>
      <w:pPr>
        <w:ind w:firstLine="480"/>
        <w:spacing w:line="360" w:lineRule="auto"/>
        <w:rPr>
          <w:rFonts w:ascii="宋体" w:hAnsi="宋体" w:eastAsia="宋体" w:cs="仿宋"/>
          <w:sz w:val="24"/>
        </w:rPr>
      </w:pPr>
      <w:r>
        <w:rPr>
          <w:rFonts w:hint="eastAsia" w:ascii="宋体" w:hAnsi="宋体" w:eastAsia="宋体"/>
          <w:sz w:val="24"/>
        </w:rPr>
        <w:t xml:space="preserve">1、合同总金额：</w:t>
      </w:r>
      <w:r>
        <w:rPr>
          <w:rFonts w:hint="eastAsia" w:ascii="宋体" w:hAnsi="宋体" w:eastAsia="宋体"/>
          <w:sz w:val="24"/>
          <w:u w:val="single"/>
        </w:rPr>
        <w:t xml:space="preserve">（大写）：人民币          元（小写：￥         ）</w:t>
      </w:r>
      <w:r>
        <w:rPr>
          <w:rFonts w:hint="eastAsia" w:ascii="宋体" w:hAnsi="宋体" w:eastAsia="宋体"/>
          <w:sz w:val="24"/>
        </w:rPr>
        <w:t xml:space="preserve">，分项价款在乙方“分项报价表”中有明确规定。本项目采用固定总价法，即总价包含与本合同有关的全部费用，及合同包含的所有风险、责任等各项应用费用。</w:t>
      </w:r>
      <w:r>
        <w:rPr>
          <w:rFonts w:hint="eastAsia" w:ascii="宋体" w:hAnsi="宋体" w:eastAsia="宋体" w:cs="仿宋"/>
          <w:sz w:val="24"/>
        </w:rPr>
        <w:t xml:space="preserve">包括但不限于全部货物或服务、附件、包装、报关（如有）、仓储、运输、安装、与医院的信息接口对接、验收、培训、各种税费、利润、质保、人工费、检测费、管理费、保险费、备件费、临时设施费、交通住宿费、税金等。</w:t>
      </w:r>
      <w:r/>
    </w:p>
    <w:p>
      <w:pPr>
        <w:ind w:firstLine="480"/>
        <w:spacing w:line="360" w:lineRule="auto"/>
        <w:rPr>
          <w:rFonts w:ascii="宋体" w:hAnsi="宋体" w:eastAsia="宋体" w:cs="仿宋"/>
          <w:sz w:val="24"/>
        </w:rPr>
      </w:pPr>
      <w:r>
        <w:rPr>
          <w:rFonts w:hint="eastAsia" w:ascii="宋体" w:hAnsi="宋体" w:eastAsia="宋体" w:cs="仿宋"/>
          <w:sz w:val="24"/>
        </w:rPr>
        <w:t xml:space="preserve">2、支付方式：/。</w:t>
      </w:r>
      <w:r/>
    </w:p>
    <w:p>
      <w:pPr>
        <w:ind w:firstLine="480"/>
        <w:spacing w:line="360" w:lineRule="auto"/>
        <w:rPr>
          <w:rFonts w:ascii="宋体" w:hAnsi="宋体" w:eastAsia="宋体" w:cs="Times New Roman"/>
          <w:sz w:val="24"/>
        </w:rPr>
      </w:pPr>
      <w:r>
        <w:rPr>
          <w:rFonts w:hint="eastAsia" w:ascii="宋体" w:hAnsi="宋体" w:eastAsia="宋体"/>
          <w:sz w:val="24"/>
        </w:rPr>
        <w:t xml:space="preserve">注：按以上付款，无任何银行利息，由乙方事先提供税务发票，一律通过银行结转。</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5"/>
        <w:gridCol w:w="3506"/>
        <w:gridCol w:w="3411"/>
      </w:tblGrid>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甲方</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乙方</w:t>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收款户名</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盐城市妇幼保健院</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开户银行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中国工商银行盐城新区支行</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账　  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1109664119206688888</w:t>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Times New Roman"/>
          <w:position w:val="-10"/>
          <w:sz w:val="24"/>
        </w:rPr>
      </w:pPr>
      <w:r>
        <w:rPr>
          <w:rFonts w:hint="eastAsia" w:ascii="宋体" w:hAnsi="宋体" w:eastAsia="宋体"/>
          <w:sz w:val="24"/>
        </w:rPr>
        <w:t xml:space="preserve">四、交货时间、地点和方式</w:t>
      </w:r>
      <w:r/>
    </w:p>
    <w:p>
      <w:pPr>
        <w:ind w:firstLine="480"/>
        <w:spacing w:line="360" w:lineRule="auto"/>
        <w:rPr>
          <w:rFonts w:ascii="宋体" w:hAnsi="宋体" w:eastAsia="宋体"/>
          <w:sz w:val="24"/>
        </w:rPr>
      </w:pPr>
      <w:r>
        <w:rPr>
          <w:rFonts w:hint="eastAsia" w:ascii="宋体" w:hAnsi="宋体" w:eastAsia="宋体"/>
          <w:sz w:val="24"/>
        </w:rPr>
        <w:t xml:space="preserve">1、乙方于合同签订后</w:t>
      </w:r>
      <w:r>
        <w:rPr>
          <w:rFonts w:hint="eastAsia" w:ascii="宋体" w:hAnsi="宋体" w:eastAsia="宋体"/>
          <w:sz w:val="24"/>
          <w:u w:val="single"/>
        </w:rPr>
        <w:t xml:space="preserve">           </w:t>
      </w:r>
      <w:r>
        <w:rPr>
          <w:rFonts w:hint="eastAsia" w:ascii="宋体" w:hAnsi="宋体" w:eastAsia="宋体"/>
          <w:sz w:val="24"/>
        </w:rPr>
        <w:t xml:space="preserve">天内将货物（外包装上需注明品名及公司名称）送达甲方要求的指定地点，并通知甲方。</w:t>
      </w:r>
      <w:r/>
    </w:p>
    <w:p>
      <w:pPr>
        <w:ind w:firstLine="480"/>
        <w:spacing w:line="360" w:lineRule="auto"/>
        <w:rPr>
          <w:rFonts w:ascii="宋体" w:hAnsi="宋体" w:eastAsia="宋体"/>
          <w:sz w:val="24"/>
        </w:rPr>
      </w:pPr>
      <w:r>
        <w:rPr>
          <w:rFonts w:hint="eastAsia" w:ascii="宋体" w:hAnsi="宋体" w:eastAsia="宋体"/>
          <w:sz w:val="24"/>
        </w:rPr>
        <w:t xml:space="preserve">2、甲方代表联系人1 </w:t>
      </w:r>
      <w:r>
        <w:rPr>
          <w:rFonts w:hint="eastAsia" w:ascii="宋体" w:hAnsi="宋体" w:eastAsia="宋体"/>
          <w:sz w:val="24"/>
          <w:u w:val="single"/>
        </w:rPr>
        <w:t xml:space="preserve">   董  伟   </w:t>
      </w:r>
      <w:r>
        <w:rPr>
          <w:rFonts w:hint="eastAsia" w:ascii="宋体" w:hAnsi="宋体" w:eastAsia="宋体"/>
          <w:sz w:val="24"/>
        </w:rPr>
        <w:t xml:space="preserve"> （电话：</w:t>
      </w:r>
      <w:r>
        <w:rPr>
          <w:rFonts w:hint="eastAsia" w:ascii="宋体" w:hAnsi="宋体" w:eastAsia="宋体"/>
          <w:sz w:val="24"/>
          <w:u w:val="single"/>
        </w:rPr>
        <w:t xml:space="preserve">15161962256</w:t>
      </w:r>
      <w:r>
        <w:rPr>
          <w:rFonts w:hint="eastAsia" w:ascii="宋体" w:hAnsi="宋体" w:eastAsia="宋体"/>
          <w:sz w:val="24"/>
        </w:rPr>
        <w:t xml:space="preserve"> ）</w:t>
      </w:r>
      <w:r/>
    </w:p>
    <w:p>
      <w:pPr>
        <w:ind w:firstLine="840"/>
        <w:spacing w:line="360" w:lineRule="auto"/>
        <w:rPr>
          <w:rFonts w:ascii="宋体" w:hAnsi="宋体" w:eastAsia="宋体"/>
          <w:sz w:val="24"/>
        </w:rPr>
      </w:pPr>
      <w:r>
        <w:rPr>
          <w:rFonts w:hint="eastAsia" w:ascii="宋体" w:hAnsi="宋体" w:eastAsia="宋体"/>
          <w:sz w:val="24"/>
        </w:rPr>
        <w:t xml:space="preserve">甲方代表联系人2 </w:t>
      </w:r>
      <w:r>
        <w:rPr>
          <w:rFonts w:hint="eastAsia" w:ascii="宋体" w:hAnsi="宋体" w:eastAsia="宋体"/>
          <w:sz w:val="24"/>
          <w:u w:val="single"/>
        </w:rPr>
        <w:t xml:space="preserve">   </w:t>
      </w:r>
      <w:r>
        <w:rPr>
          <w:rFonts w:hint="eastAsia" w:ascii="宋体" w:hAnsi="宋体" w:eastAsia="宋体"/>
          <w:sz w:val="24"/>
          <w:u w:val="single"/>
        </w:rPr>
        <w:t xml:space="preserve">朱 </w:t>
      </w:r>
      <w:r>
        <w:rPr>
          <w:rFonts w:ascii="宋体" w:hAnsi="宋体" w:eastAsia="宋体"/>
          <w:sz w:val="24"/>
          <w:u w:val="single"/>
        </w:rPr>
        <w:t xml:space="preserve"> </w:t>
      </w:r>
      <w:r>
        <w:rPr>
          <w:rFonts w:hint="eastAsia" w:ascii="宋体" w:hAnsi="宋体" w:eastAsia="宋体"/>
          <w:sz w:val="24"/>
          <w:u w:val="single"/>
        </w:rPr>
        <w:t xml:space="preserve">冬</w:t>
      </w:r>
      <w:r>
        <w:rPr>
          <w:rFonts w:hint="eastAsia" w:ascii="宋体" w:hAnsi="宋体" w:eastAsia="宋体"/>
          <w:sz w:val="24"/>
          <w:u w:val="single"/>
        </w:rPr>
        <w:t xml:space="preserve">   </w:t>
      </w:r>
      <w:r>
        <w:rPr>
          <w:rFonts w:hint="eastAsia" w:ascii="宋体" w:hAnsi="宋体" w:eastAsia="宋体"/>
          <w:sz w:val="24"/>
        </w:rPr>
        <w:t xml:space="preserve"> （电话：</w:t>
      </w:r>
      <w:r>
        <w:rPr>
          <w:rFonts w:ascii="宋体" w:hAnsi="宋体" w:eastAsia="宋体"/>
          <w:sz w:val="24"/>
          <w:u w:val="single"/>
        </w:rPr>
        <w:t xml:space="preserve">13626225037</w:t>
      </w:r>
      <w:r>
        <w:rPr>
          <w:rFonts w:hint="eastAsia" w:ascii="宋体" w:hAnsi="宋体" w:eastAsia="宋体"/>
          <w:sz w:val="24"/>
        </w:rPr>
        <w:t xml:space="preserve"> ）。</w:t>
      </w:r>
      <w:r/>
    </w:p>
    <w:p>
      <w:pPr>
        <w:ind w:firstLine="480"/>
        <w:spacing w:line="360" w:lineRule="auto"/>
        <w:rPr>
          <w:rFonts w:ascii="宋体" w:hAnsi="宋体" w:eastAsia="宋体"/>
          <w:sz w:val="24"/>
        </w:rPr>
      </w:pPr>
      <w:r>
        <w:rPr>
          <w:rFonts w:hint="eastAsia" w:ascii="宋体" w:hAnsi="宋体" w:eastAsia="宋体"/>
          <w:sz w:val="24"/>
        </w:rPr>
        <w:t xml:space="preserve">3、乙方代表联系人</w:t>
      </w:r>
      <w:r>
        <w:rPr>
          <w:rFonts w:hint="eastAsia" w:ascii="宋体" w:hAnsi="宋体" w:eastAsia="宋体"/>
          <w:sz w:val="24"/>
          <w:u w:val="single"/>
        </w:rPr>
        <w:t xml:space="preserve">              </w:t>
      </w:r>
      <w:r>
        <w:rPr>
          <w:rFonts w:hint="eastAsia" w:ascii="宋体" w:hAnsi="宋体" w:eastAsia="宋体"/>
          <w:sz w:val="24"/>
        </w:rPr>
        <w:t xml:space="preserve"> （电话：</w:t>
      </w:r>
      <w:r>
        <w:rPr>
          <w:rFonts w:hint="eastAsia" w:ascii="宋体" w:hAnsi="宋体" w:eastAsia="宋体"/>
          <w:sz w:val="24"/>
          <w:u w:val="single"/>
        </w:rPr>
        <w:t xml:space="preserve">            </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五、质量要求</w:t>
      </w:r>
      <w:r/>
    </w:p>
    <w:p>
      <w:pPr>
        <w:ind w:firstLine="480"/>
        <w:spacing w:line="360" w:lineRule="auto"/>
        <w:rPr>
          <w:rFonts w:ascii="宋体" w:hAnsi="宋体" w:eastAsia="宋体"/>
          <w:sz w:val="24"/>
        </w:rPr>
      </w:pPr>
      <w:r>
        <w:rPr>
          <w:rFonts w:hint="eastAsia" w:ascii="宋体" w:hAnsi="宋体" w:eastAsia="宋体"/>
          <w:sz w:val="24"/>
        </w:rPr>
        <w:t xml:space="preserve">1、乙方保证所供的货物是一流的工艺和最优材料生产制造，是未使用过的最新产品（生产日期为合同签署日期1年内，不可为翻新机），保持完好的原包装，符合合同规定的质量、规格、型号、性能等要求，在正确安装、正常使用和保养条件下具有满意的性能。</w:t>
      </w:r>
      <w:r/>
    </w:p>
    <w:p>
      <w:pPr>
        <w:ind w:firstLine="480"/>
        <w:spacing w:line="360" w:lineRule="auto"/>
        <w:rPr>
          <w:rFonts w:ascii="宋体" w:hAnsi="宋体" w:eastAsia="宋体"/>
          <w:sz w:val="24"/>
        </w:rPr>
      </w:pPr>
      <w:r>
        <w:rPr>
          <w:rFonts w:hint="eastAsia" w:ascii="宋体" w:hAnsi="宋体" w:eastAsia="宋体"/>
          <w:sz w:val="24"/>
        </w:rPr>
        <w:t xml:space="preserve">2、乙方保证所供的货物或服务同时符合国家最高质量标准、行业标准及生产地国家标准，以及同时符合甲方的采购需求。</w:t>
      </w:r>
      <w:r/>
    </w:p>
    <w:p>
      <w:pPr>
        <w:ind w:firstLine="480"/>
        <w:spacing w:line="360" w:lineRule="auto"/>
        <w:rPr>
          <w:rFonts w:ascii="宋体" w:hAnsi="宋体" w:eastAsia="宋体"/>
          <w:sz w:val="24"/>
        </w:rPr>
      </w:pPr>
      <w:r>
        <w:rPr>
          <w:rFonts w:hint="eastAsia" w:ascii="宋体" w:hAnsi="宋体" w:eastAsia="宋体"/>
          <w:sz w:val="24"/>
        </w:rPr>
        <w:t xml:space="preserve">3、乙方应对合同货物由于设计、工艺、材料等缺陷及伴随服务造成的任何不足、故障等原因引起的一切损失负责，由乙方承担且甲方有权提出退换货物及索赔。因质量缺陷所引起的医疗损害责任纠纷，乙方承担全部的法律和经济责任，即使甲方对受损方承担赔偿责任，也可以向乙方等额追偿。乙方接到索赔通知后，如在7天内不答复，视为同意甲方提出的一切索赔。</w:t>
      </w:r>
      <w:r/>
    </w:p>
    <w:p>
      <w:pPr>
        <w:ind w:firstLine="480"/>
        <w:spacing w:line="360" w:lineRule="auto"/>
        <w:rPr>
          <w:rFonts w:ascii="宋体" w:hAnsi="宋体" w:eastAsia="宋体"/>
          <w:sz w:val="24"/>
        </w:rPr>
      </w:pPr>
      <w:r>
        <w:rPr>
          <w:rFonts w:hint="eastAsia" w:ascii="宋体" w:hAnsi="宋体" w:eastAsia="宋体"/>
          <w:sz w:val="24"/>
        </w:rPr>
        <w:t xml:space="preserve">4、乙方免费提供合同货物或服务全套技术资料，包括但不限于维护和维修手册（包括详细电路图，操作说明书及光盘等）、软件备价、故障代码表、备件清单、零部件、维修密码等维护维修必需的资料和信息。该技术资料是完整的、正确的、清晰统一的，与提供的合同货物或服务相符（进口产品需提供中文版技术资料）。乙方保证按合同规定将技术资料与合同货物或服务一起按时运输并交付甲方。如甲方需要，乙方需免费提前为甲方提供货物或服务安装图纸，并充分协助甲方做好机房的准备工作。</w:t>
      </w:r>
      <w:r/>
    </w:p>
    <w:p>
      <w:pPr>
        <w:ind w:firstLine="480"/>
        <w:spacing w:line="360" w:lineRule="auto"/>
        <w:rPr>
          <w:rFonts w:ascii="宋体" w:hAnsi="宋体" w:eastAsia="宋体"/>
          <w:sz w:val="24"/>
        </w:rPr>
      </w:pPr>
      <w:r>
        <w:rPr>
          <w:rFonts w:hint="eastAsia" w:ascii="宋体" w:hAnsi="宋体" w:eastAsia="宋体"/>
          <w:sz w:val="24"/>
        </w:rPr>
        <w:t xml:space="preserve">六、安装、调试及验收</w:t>
      </w:r>
      <w:r/>
    </w:p>
    <w:p>
      <w:pPr>
        <w:ind w:firstLine="480"/>
        <w:spacing w:line="360" w:lineRule="auto"/>
        <w:rPr>
          <w:rFonts w:ascii="宋体" w:hAnsi="宋体" w:eastAsia="宋体"/>
          <w:sz w:val="24"/>
        </w:rPr>
      </w:pPr>
      <w:r>
        <w:rPr>
          <w:rFonts w:hint="eastAsia" w:ascii="宋体" w:hAnsi="宋体" w:eastAsia="宋体"/>
          <w:sz w:val="24"/>
        </w:rPr>
        <w:t xml:space="preserve">1、乙方按照采购文件要求、乙方投标文件承诺和甲方要求，完成货物或服务的安装、调试。</w:t>
      </w:r>
      <w:r/>
    </w:p>
    <w:p>
      <w:pPr>
        <w:ind w:firstLine="480"/>
        <w:spacing w:line="360" w:lineRule="auto"/>
        <w:rPr>
          <w:rFonts w:ascii="宋体" w:hAnsi="宋体" w:eastAsia="宋体"/>
          <w:sz w:val="24"/>
        </w:rPr>
      </w:pPr>
      <w:r>
        <w:rPr>
          <w:rFonts w:hint="eastAsia" w:ascii="宋体" w:hAnsi="宋体" w:eastAsia="宋体"/>
          <w:sz w:val="24"/>
        </w:rPr>
        <w:t xml:space="preserve">2、安装前，乙方须提前与甲方的项目归口管理科室联系（联系人：唐晶晶，</w:t>
      </w:r>
      <w:r>
        <w:rPr>
          <w:rFonts w:hint="eastAsia" w:ascii="宋体" w:hAnsi="宋体" w:eastAsia="宋体"/>
          <w:sz w:val="24"/>
        </w:rPr>
        <w:t xml:space="preserve">电话：18262485533）；安装时，项目归口管理科室、使用科室和乙方工程师共同参与，否则引起的一切责任由乙方承担。</w:t>
      </w:r>
      <w:r/>
    </w:p>
    <w:p>
      <w:pPr>
        <w:ind w:firstLine="480"/>
        <w:spacing w:line="360" w:lineRule="auto"/>
        <w:rPr>
          <w:rFonts w:ascii="宋体" w:hAnsi="宋体" w:eastAsia="宋体"/>
          <w:sz w:val="24"/>
        </w:rPr>
      </w:pPr>
      <w:r>
        <w:rPr>
          <w:rFonts w:hint="eastAsia" w:ascii="宋体" w:hAnsi="宋体" w:eastAsia="宋体"/>
          <w:sz w:val="24"/>
        </w:rPr>
        <w:t xml:space="preserve">3、项目验收工作由甲方组织、乙方配合，验收时乙方必须在现场积极配合并响应（时间由甲、乙双方另行商定）。</w:t>
      </w:r>
      <w:r/>
    </w:p>
    <w:p>
      <w:pPr>
        <w:ind w:firstLine="480"/>
        <w:spacing w:line="360" w:lineRule="auto"/>
        <w:rPr>
          <w:rFonts w:ascii="宋体" w:hAnsi="宋体" w:eastAsia="宋体"/>
          <w:sz w:val="24"/>
        </w:rPr>
      </w:pPr>
      <w:r>
        <w:rPr>
          <w:rFonts w:hint="eastAsia" w:ascii="宋体" w:hAnsi="宋体" w:eastAsia="宋体"/>
          <w:sz w:val="24"/>
        </w:rPr>
        <w:t xml:space="preserve">4、甲方可以邀请参加本项目的其他投标人或者第三方机构参与验收。</w:t>
      </w:r>
      <w:r/>
    </w:p>
    <w:p>
      <w:pPr>
        <w:ind w:firstLine="480"/>
        <w:spacing w:line="360" w:lineRule="auto"/>
        <w:rPr>
          <w:rFonts w:ascii="宋体" w:hAnsi="宋体" w:eastAsia="宋体"/>
          <w:sz w:val="24"/>
        </w:rPr>
      </w:pPr>
      <w:r>
        <w:rPr>
          <w:rFonts w:hint="eastAsia" w:ascii="宋体" w:hAnsi="宋体" w:eastAsia="宋体"/>
          <w:sz w:val="24"/>
        </w:rPr>
        <w:t xml:space="preserve">5、验收标准根据行业通行标准、国家有关质量标准、厂方出厂标准、采购文件要求和乙方投标文件承诺进行。</w:t>
      </w:r>
      <w:r/>
    </w:p>
    <w:p>
      <w:pPr>
        <w:ind w:firstLine="480"/>
        <w:spacing w:line="360" w:lineRule="auto"/>
        <w:rPr>
          <w:rFonts w:ascii="宋体" w:hAnsi="宋体" w:eastAsia="宋体"/>
          <w:sz w:val="24"/>
        </w:rPr>
      </w:pPr>
      <w:r>
        <w:rPr>
          <w:rFonts w:hint="eastAsia" w:ascii="宋体" w:hAnsi="宋体" w:eastAsia="宋体"/>
          <w:sz w:val="24"/>
        </w:rPr>
        <w:t xml:space="preserve">6、若有异议，甲方有权委托中国有资质的机构进行质量检测，费用由乙方承担；如发现不符合本协议约定，甲方可视为乙方违约，甲方则有权终止该合同，由此引起的一切损失由乙方承担。</w:t>
      </w:r>
      <w:r/>
    </w:p>
    <w:p>
      <w:pPr>
        <w:ind w:firstLine="480"/>
        <w:spacing w:line="360" w:lineRule="auto"/>
        <w:rPr>
          <w:rFonts w:ascii="宋体" w:hAnsi="宋体" w:eastAsia="宋体"/>
          <w:sz w:val="24"/>
        </w:rPr>
      </w:pPr>
      <w:r>
        <w:rPr>
          <w:rFonts w:hint="eastAsia" w:ascii="宋体" w:hAnsi="宋体" w:eastAsia="宋体"/>
          <w:sz w:val="24"/>
        </w:rPr>
        <w:t xml:space="preserve">七、售后服务</w:t>
      </w:r>
      <w:r/>
    </w:p>
    <w:p>
      <w:pPr>
        <w:ind w:firstLine="480"/>
        <w:spacing w:line="360" w:lineRule="auto"/>
        <w:rPr>
          <w:rFonts w:ascii="宋体" w:hAnsi="宋体" w:eastAsia="宋体"/>
          <w:sz w:val="24"/>
        </w:rPr>
      </w:pPr>
      <w:r>
        <w:rPr>
          <w:rFonts w:hint="eastAsia" w:ascii="宋体" w:hAnsi="宋体" w:eastAsia="宋体"/>
          <w:sz w:val="24"/>
        </w:rPr>
        <w:t xml:space="preserve">1、乙方应按照国家有关法律法规规章、“三包”规定、采购文件和投标文件所规定的“服务承诺”提供服务，</w:t>
      </w:r>
      <w:r>
        <w:rPr>
          <w:rFonts w:hint="eastAsia" w:ascii="宋体" w:hAnsi="宋体" w:eastAsia="宋体"/>
          <w:sz w:val="24"/>
        </w:rPr>
        <w:t xml:space="preserve">自项目</w:t>
      </w:r>
      <w:r>
        <w:rPr>
          <w:rFonts w:hint="eastAsia" w:ascii="宋体" w:hAnsi="宋体" w:eastAsia="宋体"/>
          <w:sz w:val="24"/>
        </w:rPr>
        <w:t xml:space="preserve">验收合格之日起算，提供</w:t>
      </w:r>
      <w:r>
        <w:rPr>
          <w:rFonts w:hint="eastAsia" w:ascii="宋体" w:hAnsi="宋体" w:eastAsia="宋体"/>
          <w:sz w:val="24"/>
          <w:u w:val="single"/>
        </w:rPr>
        <w:t xml:space="preserve">        </w:t>
      </w:r>
      <w:r>
        <w:rPr>
          <w:rFonts w:hint="eastAsia" w:ascii="宋体" w:hAnsi="宋体" w:eastAsia="宋体"/>
          <w:sz w:val="24"/>
        </w:rPr>
        <w:t xml:space="preserve">年的□原厂/□其他    质保（含技术支持及升级服务）。</w:t>
      </w:r>
      <w:r/>
    </w:p>
    <w:p>
      <w:pPr>
        <w:ind w:firstLine="480"/>
        <w:spacing w:line="360" w:lineRule="auto"/>
        <w:rPr>
          <w:rFonts w:ascii="宋体" w:hAnsi="宋体" w:eastAsia="宋体"/>
          <w:sz w:val="24"/>
        </w:rPr>
      </w:pPr>
      <w:r>
        <w:rPr>
          <w:rFonts w:hint="eastAsia" w:ascii="宋体" w:hAnsi="宋体" w:eastAsia="宋体"/>
          <w:sz w:val="24"/>
        </w:rPr>
        <w:t xml:space="preserve">2、所有货物或服务的保修方式均为乙方上门保修，即由</w:t>
      </w:r>
      <w:r>
        <w:rPr>
          <w:rFonts w:hint="eastAsia" w:ascii="宋体" w:hAnsi="宋体" w:eastAsia="宋体"/>
          <w:sz w:val="24"/>
        </w:rPr>
        <w:t xml:space="preserve">乙方派</w:t>
      </w:r>
      <w:r>
        <w:rPr>
          <w:rFonts w:hint="eastAsia" w:ascii="宋体" w:hAnsi="宋体" w:eastAsia="宋体"/>
          <w:sz w:val="24"/>
        </w:rPr>
        <w:t xml:space="preserve">人员到货物或服务使用现场维修，由此产生的一切费用均由乙方承担。</w:t>
      </w:r>
      <w:r/>
    </w:p>
    <w:p>
      <w:pPr>
        <w:ind w:firstLine="480"/>
        <w:spacing w:line="360" w:lineRule="auto"/>
        <w:rPr>
          <w:rFonts w:ascii="宋体" w:hAnsi="宋体" w:eastAsia="宋体"/>
          <w:sz w:val="24"/>
        </w:rPr>
      </w:pPr>
      <w:r>
        <w:rPr>
          <w:rFonts w:hint="eastAsia" w:ascii="宋体" w:hAnsi="宋体" w:eastAsia="宋体"/>
          <w:sz w:val="24"/>
        </w:rPr>
        <w:t xml:space="preserve">3、无论在保修期内还是保修外，乙方上门维修前，应需与甲方代表（同上）取得联系，在完成相应登记手续后，与甲方工程师共同完成维修工作。否则，引起的一切责任由乙方承担。</w:t>
      </w:r>
      <w:r/>
    </w:p>
    <w:p>
      <w:pPr>
        <w:ind w:firstLine="480"/>
        <w:spacing w:line="360" w:lineRule="auto"/>
        <w:rPr>
          <w:rFonts w:ascii="宋体" w:hAnsi="宋体" w:eastAsia="宋体"/>
          <w:sz w:val="24"/>
        </w:rPr>
      </w:pPr>
      <w:r>
        <w:rPr>
          <w:rFonts w:hint="eastAsia" w:ascii="宋体" w:hAnsi="宋体" w:eastAsia="宋体"/>
          <w:sz w:val="24"/>
        </w:rPr>
        <w:t xml:space="preserve">4、如该货物或</w:t>
      </w:r>
      <w:r>
        <w:rPr>
          <w:rFonts w:hint="eastAsia" w:ascii="宋体" w:hAnsi="宋体" w:eastAsia="宋体"/>
          <w:sz w:val="24"/>
        </w:rPr>
        <w:t xml:space="preserve">服务需跟甲方</w:t>
      </w:r>
      <w:r>
        <w:rPr>
          <w:rFonts w:hint="eastAsia" w:ascii="宋体" w:hAnsi="宋体" w:eastAsia="宋体"/>
          <w:sz w:val="24"/>
        </w:rPr>
        <w:t xml:space="preserve">网络连接，乙方将免费开放货物或服务所有接口，并承诺免费提供货物或服务的配套的所有软件的对接、维护、升级等服务，以满足临床业务开展需要。</w:t>
      </w:r>
      <w:r/>
    </w:p>
    <w:p>
      <w:pPr>
        <w:ind w:firstLine="480"/>
        <w:spacing w:line="360" w:lineRule="auto"/>
        <w:rPr>
          <w:rFonts w:ascii="宋体" w:hAnsi="宋体" w:eastAsia="宋体"/>
          <w:sz w:val="24"/>
        </w:rPr>
      </w:pPr>
      <w:r>
        <w:rPr>
          <w:rFonts w:hint="eastAsia" w:ascii="宋体" w:hAnsi="宋体" w:eastAsia="宋体"/>
          <w:sz w:val="24"/>
        </w:rPr>
        <w:t xml:space="preserve">5、如乙方提供的货物或服务设有维修软件密码，乙方保证无条件地为甲方永久免费打开。</w:t>
      </w:r>
      <w:r/>
    </w:p>
    <w:p>
      <w:pPr>
        <w:ind w:firstLine="480"/>
        <w:spacing w:line="360" w:lineRule="auto"/>
        <w:rPr>
          <w:rFonts w:ascii="宋体" w:hAnsi="宋体" w:eastAsia="宋体"/>
          <w:sz w:val="24"/>
        </w:rPr>
      </w:pPr>
      <w:r>
        <w:rPr>
          <w:rFonts w:hint="eastAsia" w:ascii="宋体" w:hAnsi="宋体" w:eastAsia="宋体"/>
          <w:sz w:val="24"/>
        </w:rPr>
        <w:t xml:space="preserve">6、质保期后的维护由双方协商再定。</w:t>
      </w:r>
      <w:r/>
    </w:p>
    <w:p>
      <w:pPr>
        <w:ind w:firstLine="480"/>
        <w:spacing w:line="360" w:lineRule="auto"/>
        <w:rPr>
          <w:rFonts w:ascii="宋体" w:hAnsi="宋体" w:eastAsia="宋体"/>
          <w:sz w:val="24"/>
        </w:rPr>
      </w:pPr>
      <w:r>
        <w:rPr>
          <w:rFonts w:hint="eastAsia" w:ascii="宋体" w:hAnsi="宋体" w:eastAsia="宋体"/>
          <w:sz w:val="24"/>
        </w:rPr>
        <w:t xml:space="preserve">八、所有权转移及保密</w:t>
      </w:r>
      <w:r/>
    </w:p>
    <w:p>
      <w:pPr>
        <w:ind w:firstLine="480"/>
        <w:spacing w:line="360" w:lineRule="auto"/>
        <w:rPr>
          <w:rFonts w:ascii="宋体" w:hAnsi="宋体" w:eastAsia="宋体"/>
          <w:sz w:val="24"/>
        </w:rPr>
      </w:pPr>
      <w:r>
        <w:rPr>
          <w:rFonts w:hint="eastAsia" w:ascii="宋体" w:hAnsi="宋体" w:eastAsia="宋体"/>
          <w:sz w:val="24"/>
        </w:rPr>
        <w:t xml:space="preserve">1、乙方向甲方交付货物或服务后，在甲方验收合格后或者支付首批货款后，货物或服务所有权归属于甲方。</w:t>
      </w:r>
      <w:r/>
    </w:p>
    <w:p>
      <w:pPr>
        <w:ind w:firstLine="480"/>
        <w:spacing w:line="360" w:lineRule="auto"/>
        <w:rPr>
          <w:rFonts w:ascii="宋体" w:hAnsi="宋体" w:eastAsia="宋体"/>
          <w:sz w:val="24"/>
        </w:rPr>
      </w:pPr>
      <w:r>
        <w:rPr>
          <w:rFonts w:hint="eastAsia" w:ascii="宋体" w:hAnsi="宋体" w:eastAsia="宋体"/>
          <w:sz w:val="24"/>
        </w:rPr>
        <w:t xml:space="preserve">2、本合同涉及的其他资料、信息属保密性质，未经双方同意，任何一方不</w:t>
      </w:r>
      <w:r>
        <w:rPr>
          <w:rFonts w:hint="eastAsia" w:ascii="宋体" w:hAnsi="宋体" w:eastAsia="宋体"/>
          <w:sz w:val="24"/>
        </w:rPr>
        <w:t xml:space="preserve">得向第三方泄露。对不属于本方、且受知识产权保护的产品、资料、信息不得用于其他目的。</w:t>
      </w:r>
      <w:r/>
    </w:p>
    <w:p>
      <w:pPr>
        <w:ind w:firstLine="480"/>
        <w:spacing w:line="360" w:lineRule="auto"/>
        <w:rPr>
          <w:rFonts w:ascii="宋体" w:hAnsi="宋体" w:eastAsia="宋体"/>
          <w:sz w:val="24"/>
        </w:rPr>
      </w:pPr>
      <w:r>
        <w:rPr>
          <w:rFonts w:hint="eastAsia" w:ascii="宋体" w:hAnsi="宋体" w:eastAsia="宋体"/>
          <w:sz w:val="24"/>
        </w:rPr>
        <w:t xml:space="preserve">3、乙方保证甲方使用其提供的货物或服务不存在保留所有权买卖、不会产生知识产权侵权等问题，否则责任一律由乙方承担。乙方拥有就项目技术成果完全独立开展市场活动并获益的权力。</w:t>
      </w:r>
      <w:r/>
    </w:p>
    <w:p>
      <w:pPr>
        <w:ind w:firstLine="480"/>
        <w:spacing w:line="360" w:lineRule="auto"/>
        <w:rPr>
          <w:rFonts w:ascii="宋体" w:hAnsi="宋体" w:eastAsia="宋体"/>
          <w:sz w:val="24"/>
        </w:rPr>
      </w:pPr>
      <w:r>
        <w:rPr>
          <w:rFonts w:hint="eastAsia" w:ascii="宋体" w:hAnsi="宋体" w:eastAsia="宋体"/>
          <w:sz w:val="24"/>
        </w:rPr>
        <w:t xml:space="preserve">九、不可抗力</w:t>
      </w:r>
      <w:r/>
    </w:p>
    <w:p>
      <w:pPr>
        <w:ind w:firstLine="480"/>
        <w:spacing w:line="360" w:lineRule="auto"/>
        <w:rPr>
          <w:rFonts w:ascii="宋体" w:hAnsi="宋体" w:eastAsia="宋体"/>
          <w:sz w:val="24"/>
        </w:rPr>
      </w:pPr>
      <w:r>
        <w:rPr>
          <w:rFonts w:hint="eastAsia" w:ascii="宋体" w:hAnsi="宋体" w:eastAsia="宋体"/>
          <w:sz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eastAsia="宋体"/>
          <w:sz w:val="24"/>
        </w:rPr>
      </w:pPr>
      <w:r>
        <w:rPr>
          <w:rFonts w:hint="eastAsia" w:ascii="宋体" w:hAnsi="宋体" w:eastAsia="宋体"/>
          <w:sz w:val="24"/>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eastAsia="宋体"/>
          <w:sz w:val="24"/>
        </w:rPr>
      </w:pPr>
      <w:r>
        <w:rPr>
          <w:rFonts w:hint="eastAsia" w:ascii="宋体" w:hAnsi="宋体" w:eastAsia="宋体"/>
          <w:sz w:val="24"/>
        </w:rPr>
        <w:t xml:space="preserve">十、违约责任</w:t>
      </w:r>
      <w:r/>
    </w:p>
    <w:p>
      <w:pPr>
        <w:ind w:firstLine="480"/>
        <w:spacing w:line="360" w:lineRule="auto"/>
        <w:rPr>
          <w:rFonts w:ascii="宋体" w:hAnsi="宋体" w:eastAsia="宋体"/>
          <w:sz w:val="24"/>
        </w:rPr>
      </w:pPr>
      <w:r>
        <w:rPr>
          <w:rFonts w:hint="eastAsia" w:ascii="宋体" w:hAnsi="宋体" w:eastAsia="宋体"/>
          <w:sz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ascii="宋体" w:hAnsi="宋体" w:eastAsia="宋体"/>
          <w:sz w:val="24"/>
        </w:rPr>
      </w:pPr>
      <w:r>
        <w:rPr>
          <w:rFonts w:hint="eastAsia" w:ascii="宋体" w:hAnsi="宋体" w:eastAsia="宋体"/>
          <w:sz w:val="24"/>
        </w:rPr>
        <w:t xml:space="preserve">1、甲乙双方应当自觉维护国家利益和社会公共利益。合同履行过程中出现危害国家利益和社会公共利益问题的，甲方有权立即终止合同。</w:t>
      </w:r>
      <w:r/>
    </w:p>
    <w:p>
      <w:pPr>
        <w:ind w:firstLine="480"/>
        <w:spacing w:line="360" w:lineRule="auto"/>
        <w:rPr>
          <w:rFonts w:ascii="宋体" w:hAnsi="宋体" w:eastAsia="宋体"/>
          <w:sz w:val="24"/>
        </w:rPr>
      </w:pPr>
      <w:r>
        <w:rPr>
          <w:rFonts w:hint="eastAsia" w:ascii="宋体" w:hAnsi="宋体" w:eastAsia="宋体"/>
          <w:sz w:val="24"/>
        </w:rPr>
        <w:t xml:space="preserve">2、乙方逾期交货的，乙方应立即发货并应按照逾期交货部分货款的每天万分之四支付逾期交货违约金，同时承担甲方因此遭致的损失费用。</w:t>
      </w:r>
      <w:r/>
    </w:p>
    <w:p>
      <w:pPr>
        <w:ind w:firstLine="480"/>
        <w:spacing w:line="360" w:lineRule="auto"/>
        <w:rPr>
          <w:rFonts w:ascii="宋体" w:hAnsi="宋体" w:eastAsia="宋体"/>
          <w:sz w:val="24"/>
        </w:rPr>
      </w:pPr>
      <w:r>
        <w:rPr>
          <w:rFonts w:hint="eastAsia" w:ascii="宋体" w:hAnsi="宋体" w:eastAsia="宋体"/>
          <w:sz w:val="24"/>
        </w:rPr>
        <w:t xml:space="preserve">3、乙方不能交货（逾期超过十五天视为不能交货），或交货不合格从而影响甲方按期正常使用的，或不能按</w:t>
      </w:r>
      <w:r>
        <w:rPr>
          <w:rFonts w:hint="eastAsia" w:ascii="宋体" w:hAnsi="宋体" w:eastAsia="宋体" w:cs="仿宋"/>
          <w:sz w:val="24"/>
        </w:rPr>
        <w:t xml:space="preserve">招标文件规定及投标文件承诺</w:t>
      </w:r>
      <w:r>
        <w:rPr>
          <w:rFonts w:hint="eastAsia" w:ascii="宋体" w:hAnsi="宋体" w:eastAsia="宋体"/>
          <w:sz w:val="24"/>
        </w:rPr>
        <w:t xml:space="preserve">提供伴随服务的，甲方有权解除合同，乙方向甲方偿付合同总价款的5%作为违约金，违约金不足以补偿损失的甲方有权要求乙方补足。</w:t>
      </w:r>
      <w:r/>
    </w:p>
    <w:p>
      <w:pPr>
        <w:ind w:firstLine="480"/>
        <w:spacing w:line="360" w:lineRule="auto"/>
        <w:rPr>
          <w:rFonts w:ascii="宋体" w:hAnsi="宋体" w:eastAsia="宋体"/>
          <w:sz w:val="24"/>
        </w:rPr>
      </w:pPr>
      <w:r>
        <w:rPr>
          <w:rFonts w:hint="eastAsia" w:ascii="宋体" w:hAnsi="宋体" w:eastAsia="宋体"/>
          <w:sz w:val="24"/>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p>
    <w:p>
      <w:pPr>
        <w:ind w:firstLine="480"/>
        <w:spacing w:line="360" w:lineRule="auto"/>
        <w:rPr>
          <w:rFonts w:ascii="宋体" w:hAnsi="宋体" w:eastAsia="宋体"/>
          <w:sz w:val="24"/>
        </w:rPr>
      </w:pPr>
      <w:r>
        <w:rPr>
          <w:rFonts w:hint="eastAsia" w:ascii="宋体" w:hAnsi="宋体" w:eastAsia="宋体"/>
          <w:sz w:val="24"/>
        </w:rPr>
        <w:t xml:space="preserve">十一、合同的变更和终止</w:t>
      </w:r>
      <w:r/>
    </w:p>
    <w:p>
      <w:pPr>
        <w:ind w:firstLine="480"/>
        <w:spacing w:line="360" w:lineRule="auto"/>
        <w:rPr>
          <w:rFonts w:ascii="宋体" w:hAnsi="宋体" w:eastAsia="宋体"/>
          <w:sz w:val="24"/>
        </w:rPr>
      </w:pPr>
      <w:r>
        <w:rPr>
          <w:rFonts w:hint="eastAsia" w:ascii="宋体" w:hAnsi="宋体" w:eastAsia="宋体"/>
          <w:sz w:val="24"/>
        </w:rPr>
        <w:t xml:space="preserve">1、除《政府采购法》第50条第二款规定的情形外，本合同一经签订，甲乙</w:t>
      </w:r>
      <w:r>
        <w:rPr>
          <w:rFonts w:hint="eastAsia" w:ascii="宋体" w:hAnsi="宋体" w:eastAsia="宋体"/>
          <w:sz w:val="24"/>
        </w:rPr>
        <w:t xml:space="preserve">双方不得擅自变更、中止或终止合同。</w:t>
      </w:r>
      <w:r/>
    </w:p>
    <w:p>
      <w:pPr>
        <w:ind w:firstLine="480"/>
        <w:spacing w:line="360" w:lineRule="auto"/>
        <w:rPr>
          <w:rFonts w:ascii="宋体" w:hAnsi="宋体" w:eastAsia="宋体"/>
          <w:sz w:val="24"/>
        </w:rPr>
      </w:pPr>
      <w:r>
        <w:rPr>
          <w:rFonts w:hint="eastAsia" w:ascii="宋体" w:hAnsi="宋体" w:eastAsia="宋体"/>
          <w:sz w:val="24"/>
        </w:rPr>
        <w:t xml:space="preserve">2、除发生法律规定的不能预见、不能避免并不能克服的客观情况外，甲乙双方不得放弃或拒绝履行合同。</w:t>
      </w:r>
      <w:r/>
    </w:p>
    <w:p>
      <w:pPr>
        <w:ind w:firstLine="480"/>
        <w:spacing w:line="360" w:lineRule="auto"/>
        <w:rPr>
          <w:rFonts w:ascii="宋体" w:hAnsi="宋体" w:eastAsia="宋体"/>
          <w:sz w:val="24"/>
        </w:rPr>
      </w:pPr>
      <w:r>
        <w:rPr>
          <w:rFonts w:hint="eastAsia" w:ascii="宋体" w:hAnsi="宋体" w:eastAsia="宋体"/>
          <w:sz w:val="24"/>
        </w:rPr>
        <w:t xml:space="preserve">3、有权解除合同的一方，应当书面通知对方解除合同，合同在书面通知到达对方时解除。</w:t>
      </w:r>
      <w:r/>
    </w:p>
    <w:p>
      <w:pPr>
        <w:ind w:firstLine="480"/>
        <w:spacing w:line="360" w:lineRule="auto"/>
        <w:rPr>
          <w:rFonts w:ascii="宋体" w:hAnsi="宋体" w:eastAsia="宋体"/>
          <w:sz w:val="24"/>
        </w:rPr>
      </w:pPr>
      <w:r>
        <w:rPr>
          <w:rFonts w:hint="eastAsia" w:ascii="宋体" w:hAnsi="宋体" w:eastAsia="宋体"/>
          <w:sz w:val="24"/>
        </w:rPr>
        <w:t xml:space="preserve">十二、合同的转让</w:t>
      </w:r>
      <w:r/>
    </w:p>
    <w:p>
      <w:pPr>
        <w:ind w:firstLine="480"/>
        <w:spacing w:line="360" w:lineRule="auto"/>
        <w:rPr>
          <w:rFonts w:ascii="宋体" w:hAnsi="宋体" w:eastAsia="宋体"/>
          <w:sz w:val="24"/>
        </w:rPr>
      </w:pPr>
      <w:r>
        <w:rPr>
          <w:rFonts w:hint="eastAsia" w:ascii="宋体" w:hAnsi="宋体" w:eastAsia="宋体"/>
          <w:sz w:val="24"/>
        </w:rPr>
        <w:t xml:space="preserve">合同的部分和全部都不得转让。</w:t>
      </w:r>
      <w:r/>
    </w:p>
    <w:p>
      <w:pPr>
        <w:ind w:firstLine="480"/>
        <w:spacing w:line="360" w:lineRule="auto"/>
        <w:rPr>
          <w:rFonts w:ascii="宋体" w:hAnsi="宋体" w:eastAsia="宋体"/>
          <w:sz w:val="24"/>
        </w:rPr>
      </w:pPr>
      <w:r>
        <w:rPr>
          <w:rFonts w:hint="eastAsia" w:ascii="宋体" w:hAnsi="宋体" w:eastAsia="宋体"/>
          <w:sz w:val="24"/>
        </w:rPr>
        <w:t xml:space="preserve">十三、诚信和廉政</w:t>
      </w:r>
      <w:r/>
    </w:p>
    <w:p>
      <w:pPr>
        <w:ind w:firstLine="480"/>
        <w:spacing w:line="360" w:lineRule="auto"/>
        <w:rPr>
          <w:rFonts w:ascii="宋体" w:hAnsi="宋体" w:eastAsia="宋体"/>
          <w:sz w:val="24"/>
        </w:rPr>
      </w:pPr>
      <w:r>
        <w:rPr>
          <w:rFonts w:hint="eastAsia" w:ascii="宋体" w:hAnsi="宋体" w:eastAsia="宋体"/>
          <w:sz w:val="24"/>
        </w:rPr>
        <w:t xml:space="preserve">1、乙方应诚实信用，严格按照招标文件、投标文件、承诺等履行合同。</w:t>
      </w:r>
      <w:r/>
    </w:p>
    <w:p>
      <w:pPr>
        <w:ind w:firstLine="480"/>
        <w:spacing w:line="360" w:lineRule="auto"/>
        <w:rPr>
          <w:rFonts w:ascii="宋体" w:hAnsi="宋体" w:eastAsia="宋体"/>
          <w:sz w:val="24"/>
        </w:rPr>
      </w:pPr>
      <w:r>
        <w:rPr>
          <w:rFonts w:hint="eastAsia" w:ascii="宋体" w:hAnsi="宋体" w:eastAsia="宋体"/>
          <w:sz w:val="24"/>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0"/>
        <w:spacing w:line="360" w:lineRule="auto"/>
        <w:rPr>
          <w:rFonts w:ascii="宋体" w:hAnsi="宋体" w:eastAsia="宋体"/>
          <w:sz w:val="24"/>
        </w:rPr>
      </w:pPr>
      <w:r>
        <w:rPr>
          <w:rFonts w:hint="eastAsia" w:ascii="宋体" w:hAnsi="宋体" w:eastAsia="宋体"/>
          <w:sz w:val="24"/>
        </w:rPr>
        <w:t xml:space="preserve">十四、法律责任及其他</w:t>
      </w:r>
      <w:r/>
    </w:p>
    <w:p>
      <w:pPr>
        <w:ind w:firstLine="480"/>
        <w:spacing w:line="360" w:lineRule="auto"/>
        <w:rPr>
          <w:rFonts w:ascii="宋体" w:hAnsi="宋体" w:eastAsia="宋体"/>
          <w:sz w:val="24"/>
        </w:rPr>
      </w:pPr>
      <w:r>
        <w:rPr>
          <w:rFonts w:hint="eastAsia" w:ascii="宋体" w:hAnsi="宋体" w:eastAsia="宋体"/>
          <w:sz w:val="24"/>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p>
    <w:p>
      <w:pPr>
        <w:ind w:firstLine="480"/>
        <w:spacing w:line="360" w:lineRule="auto"/>
        <w:rPr>
          <w:rFonts w:ascii="宋体" w:hAnsi="宋体" w:eastAsia="宋体"/>
          <w:sz w:val="24"/>
        </w:rPr>
      </w:pPr>
      <w:r>
        <w:rPr>
          <w:rFonts w:hint="eastAsia" w:ascii="宋体" w:hAnsi="宋体" w:eastAsia="宋体"/>
          <w:sz w:val="24"/>
        </w:rPr>
        <w:t xml:space="preserve">2、乙方承诺提供的各类资质文件、证书等均合法、真实、有效，如有违反，一切后果都由乙方承担。</w:t>
      </w:r>
      <w:r/>
    </w:p>
    <w:p>
      <w:pPr>
        <w:ind w:firstLine="480"/>
        <w:spacing w:line="360" w:lineRule="auto"/>
        <w:rPr>
          <w:rFonts w:ascii="宋体" w:hAnsi="宋体" w:eastAsia="宋体"/>
          <w:sz w:val="24"/>
        </w:rPr>
      </w:pPr>
      <w:r>
        <w:rPr>
          <w:rFonts w:hint="eastAsia" w:ascii="宋体" w:hAnsi="宋体" w:eastAsia="宋体"/>
          <w:sz w:val="24"/>
        </w:rPr>
        <w:t xml:space="preserve">3、乙方应独立承担服务中由于乙方原因造成的各类责任，及法规、政策规定由乙方承担的其他责任。</w:t>
      </w:r>
      <w:r/>
    </w:p>
    <w:p>
      <w:pPr>
        <w:ind w:firstLine="480"/>
        <w:spacing w:line="360" w:lineRule="auto"/>
        <w:rPr>
          <w:rFonts w:ascii="宋体" w:hAnsi="宋体" w:eastAsia="宋体"/>
          <w:sz w:val="24"/>
        </w:rPr>
      </w:pPr>
      <w:r>
        <w:rPr>
          <w:rFonts w:hint="eastAsia" w:ascii="宋体" w:hAnsi="宋体" w:eastAsia="宋体"/>
          <w:sz w:val="24"/>
        </w:rPr>
        <w:t xml:space="preserve">4、乙方应做好职员的安全生产教育，为职员提供必要的劳动保护条件，职员的一切安全责任均由乙方自己负责。</w:t>
      </w:r>
      <w:r/>
    </w:p>
    <w:p>
      <w:pPr>
        <w:ind w:firstLine="480"/>
        <w:spacing w:line="360" w:lineRule="auto"/>
        <w:rPr>
          <w:rFonts w:ascii="宋体" w:hAnsi="宋体" w:eastAsia="宋体"/>
          <w:sz w:val="24"/>
        </w:rPr>
      </w:pPr>
      <w:r>
        <w:rPr>
          <w:rFonts w:hint="eastAsia" w:ascii="宋体" w:hAnsi="宋体" w:eastAsia="宋体"/>
          <w:sz w:val="24"/>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p>
    <w:p>
      <w:pPr>
        <w:ind w:firstLine="480"/>
        <w:spacing w:line="360" w:lineRule="auto"/>
        <w:rPr>
          <w:rFonts w:ascii="宋体" w:hAnsi="宋体" w:eastAsia="宋体"/>
          <w:sz w:val="24"/>
        </w:rPr>
      </w:pPr>
      <w:r>
        <w:rPr>
          <w:rFonts w:hint="eastAsia" w:ascii="宋体" w:hAnsi="宋体" w:eastAsia="宋体"/>
          <w:sz w:val="24"/>
        </w:rPr>
        <w:t xml:space="preserve">6、本合同一式叁份，甲方执贰份，乙方执壹份，经甲乙双方签字盖章并加盖骑缝章后生效。</w:t>
      </w:r>
      <w:r/>
    </w:p>
    <w:p>
      <w:pPr>
        <w:ind w:firstLine="480"/>
        <w:spacing w:line="360" w:lineRule="auto"/>
        <w:rPr>
          <w:rFonts w:ascii="宋体" w:hAnsi="宋体" w:eastAsia="宋体"/>
          <w:sz w:val="24"/>
        </w:rPr>
      </w:pPr>
      <w:r>
        <w:rPr>
          <w:rFonts w:hint="eastAsia" w:ascii="宋体" w:hAnsi="宋体" w:eastAsia="宋体"/>
          <w:sz w:val="24"/>
        </w:rPr>
        <w:t xml:space="preserve">7、未尽事宜按《中华人民共和国民法典》、《中华人民共和国政府采购法》以及其相关法律法规之规定解释执行。</w:t>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24"/>
        </w:rPr>
      </w:pPr>
      <w:r>
        <w:rPr>
          <w:rFonts w:hint="eastAsia" w:ascii="宋体" w:hAnsi="宋体" w:eastAsia="宋体"/>
          <w:sz w:val="24"/>
        </w:rPr>
        <w:t xml:space="preserve">甲方（采购人）（盖章）：              乙方（供应商）（盖章）： </w:t>
      </w:r>
      <w:r/>
    </w:p>
    <w:p>
      <w:pPr>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24"/>
        </w:rPr>
      </w:pPr>
      <w:r>
        <w:rPr>
          <w:rFonts w:hint="eastAsia" w:ascii="宋体" w:hAnsi="宋体" w:eastAsia="宋体"/>
          <w:sz w:val="24"/>
        </w:rPr>
        <w:t xml:space="preserve">法定代表人或授权代表（签字）：        法定代表人或授权代表（签字）：</w:t>
      </w:r>
      <w:r/>
    </w:p>
    <w:p>
      <w:pPr>
        <w:jc w:val="right"/>
        <w:spacing w:line="360" w:lineRule="auto"/>
        <w:rPr>
          <w:rFonts w:ascii="宋体" w:hAnsi="宋体" w:eastAsia="宋体"/>
          <w:sz w:val="24"/>
        </w:rPr>
      </w:pPr>
      <w:r>
        <w:rPr>
          <w:rFonts w:ascii="宋体" w:hAnsi="宋体" w:eastAsia="宋体"/>
          <w:sz w:val="24"/>
        </w:rPr>
      </w:r>
      <w:r/>
    </w:p>
    <w:p>
      <w:pPr>
        <w:jc w:val="right"/>
        <w:spacing w:line="360" w:lineRule="auto"/>
        <w:rPr>
          <w:rFonts w:ascii="宋体" w:hAnsi="宋体" w:eastAsia="宋体" w:cs="宋体"/>
          <w:sz w:val="24"/>
        </w:rPr>
      </w:pPr>
      <w:r>
        <w:rPr>
          <w:rFonts w:hint="eastAsia" w:ascii="宋体" w:hAnsi="宋体" w:eastAsia="宋体"/>
          <w:sz w:val="24"/>
        </w:rPr>
        <w:t xml:space="preserve">日期：     年     月     日</w:t>
      </w:r>
      <w:r/>
    </w:p>
    <w:p>
      <w:pPr>
        <w:pStyle w:val="1142"/>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1142"/>
        <w:spacing w:before="120" w:beforeAutospacing="0" w:after="120" w:afterAutospacing="0" w:line="0" w:lineRule="atLeast"/>
        <w:rPr>
          <w:rFonts w:ascii="宋体" w:hAnsi="宋体" w:eastAsia="宋体" w:cs="黑体"/>
          <w:color w:val="000000"/>
        </w:rPr>
      </w:pPr>
      <w:r>
        <w:rPr>
          <w:rFonts w:hint="eastAsia" w:ascii="宋体" w:hAnsi="宋体" w:eastAsia="宋体" w:cs="黑体"/>
          <w:color w:val="000000"/>
        </w:rPr>
        <w:t xml:space="preserve">附件：项目需求</w:t>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spacing w:before="120" w:beforeAutospacing="0" w:after="120" w:afterAutospacing="0" w:line="0" w:lineRule="atLeast"/>
        <w:rPr>
          <w:rFonts w:ascii="宋体" w:hAnsi="宋体" w:eastAsia="宋体" w:cs="黑体"/>
          <w:color w:val="000000"/>
          <w:sz w:val="44"/>
          <w:szCs w:val="44"/>
        </w:rPr>
      </w:pPr>
      <w:r>
        <w:rPr>
          <w:rFonts w:ascii="宋体" w:hAnsi="宋体" w:eastAsia="宋体" w:cs="黑体"/>
          <w:color w:val="000000"/>
          <w:sz w:val="44"/>
          <w:szCs w:val="44"/>
        </w:rPr>
      </w:r>
      <w:r/>
    </w:p>
    <w:p>
      <w:pPr>
        <w:pStyle w:val="1142"/>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70"/>
      <w:r>
        <w:rPr>
          <w:rFonts w:hint="eastAsia" w:ascii="黑体" w:hAnsi="宋体" w:eastAsia="黑体" w:cs="黑体"/>
          <w:color w:val="000000"/>
          <w:sz w:val="44"/>
          <w:szCs w:val="44"/>
        </w:rPr>
        <w:t xml:space="preserve">四章 采购需求</w:t>
      </w:r>
      <w:bookmarkEnd w:id="171"/>
      <w:r/>
      <w:bookmarkEnd w:id="172"/>
      <w:r/>
      <w:bookmarkEnd w:id="173"/>
      <w:r/>
      <w:bookmarkEnd w:id="174"/>
      <w:r/>
      <w:bookmarkEnd w:id="175"/>
      <w:r/>
      <w:r/>
    </w:p>
    <w:p>
      <w:pPr>
        <w:pStyle w:val="1142"/>
        <w:jc w:val="both"/>
        <w:spacing w:beforeAutospacing="0" w:afterAutospacing="0" w:line="0" w:lineRule="atLeast"/>
        <w:rPr>
          <w:rFonts w:ascii="宋体" w:hAnsi="宋体" w:eastAsia="宋体" w:cs="宋体"/>
          <w:color w:val="000000"/>
        </w:rPr>
      </w:pPr>
      <w:r/>
      <w:bookmarkStart w:id="181" w:name="_Toc26554093"/>
      <w:r/>
      <w:bookmarkStart w:id="182" w:name="_Toc49090575"/>
      <w:r>
        <w:rPr>
          <w:rFonts w:hint="eastAsia" w:ascii="宋体" w:hAnsi="宋体" w:eastAsia="宋体" w:cs="宋体"/>
          <w:color w:val="000000"/>
        </w:rPr>
        <w:t xml:space="preserve">项目属性:货物类项目。</w:t>
      </w:r>
      <w:bookmarkEnd w:id="181"/>
      <w:r/>
      <w:bookmarkEnd w:id="182"/>
      <w:r/>
      <w:r/>
    </w:p>
    <w:p>
      <w:pPr>
        <w:pStyle w:val="1142"/>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1150"/>
        <w:ind w:firstLine="0"/>
        <w:spacing w:after="0" w:line="360" w:lineRule="auto"/>
        <w:rPr>
          <w:rFonts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技术需求：</w:t>
      </w:r>
      <w:r/>
    </w:p>
    <w:p>
      <w:pPr>
        <w:pStyle w:val="1136"/>
        <w:spacing w:line="360" w:lineRule="auto"/>
      </w:pPr>
      <w:r>
        <w:rPr>
          <w:rFonts w:hint="eastAsia"/>
        </w:rPr>
        <w:t xml:space="preserve">1.</w:t>
      </w:r>
      <w:r>
        <w:rPr>
          <w:rFonts w:hint="eastAsia"/>
        </w:rPr>
        <w:t xml:space="preserve">桌面</w:t>
      </w:r>
      <w:r>
        <w:rPr>
          <w:rFonts w:hint="eastAsia"/>
        </w:rPr>
        <w:t xml:space="preserve">多仓式</w:t>
      </w:r>
      <w:r>
        <w:rPr>
          <w:rFonts w:hint="eastAsia"/>
        </w:rPr>
        <w:t xml:space="preserve">结构，专为优化配子、胚胎及囊胚培养而设计</w:t>
      </w:r>
      <w:r/>
    </w:p>
    <w:p>
      <w:pPr>
        <w:pStyle w:val="1136"/>
        <w:spacing w:line="360" w:lineRule="auto"/>
      </w:pPr>
      <w:r>
        <w:rPr>
          <w:rFonts w:hint="eastAsia"/>
        </w:rPr>
        <w:t xml:space="preserve">2.</w:t>
      </w:r>
      <w:r>
        <w:rPr>
          <w:rFonts w:hint="eastAsia"/>
        </w:rPr>
        <w:t xml:space="preserve">上掀盖式的六个培养舱室，避免单个舱室操作时影响其他舱室中的胚胎，为胚胎营造一个良好的培养环境</w:t>
      </w:r>
      <w:r/>
    </w:p>
    <w:p>
      <w:pPr>
        <w:pStyle w:val="1136"/>
        <w:spacing w:line="360" w:lineRule="auto"/>
      </w:pPr>
      <w:r>
        <w:rPr>
          <w:rFonts w:hint="eastAsia"/>
        </w:rPr>
        <w:t xml:space="preserve">3.</w:t>
      </w:r>
      <w:r>
        <w:rPr>
          <w:rFonts w:hint="eastAsia"/>
        </w:rPr>
        <w:t xml:space="preserve">配有六个独立控温的小型培养舱室，每舱室可放置不少于6只35mm培养皿或3只60mm培养皿或2只四孔方</w:t>
      </w:r>
      <w:r>
        <w:rPr>
          <w:rFonts w:hint="eastAsia"/>
        </w:rPr>
        <w:t xml:space="preserve">皿</w:t>
      </w:r>
      <w:r/>
    </w:p>
    <w:p>
      <w:pPr>
        <w:pStyle w:val="1136"/>
        <w:spacing w:line="360" w:lineRule="auto"/>
      </w:pPr>
      <w:r>
        <w:rPr>
          <w:rFonts w:hint="eastAsia"/>
        </w:rPr>
        <w:t xml:space="preserve">4.</w:t>
      </w:r>
      <w:r>
        <w:rPr>
          <w:rFonts w:hint="eastAsia"/>
        </w:rPr>
        <w:t xml:space="preserve">双层舱门设计，内门为可视玻璃门，在不影响舱室内培养环境的条件下，可以随时对培养舱室内状况进行观察</w:t>
      </w:r>
      <w:r/>
    </w:p>
    <w:p>
      <w:pPr>
        <w:pStyle w:val="1136"/>
        <w:spacing w:line="360" w:lineRule="auto"/>
      </w:pPr>
      <w:r>
        <w:rPr>
          <w:rFonts w:hint="eastAsia"/>
        </w:rPr>
        <w:t xml:space="preserve">5.顶盖带加热功能</w:t>
      </w:r>
      <w:r/>
    </w:p>
    <w:p>
      <w:pPr>
        <w:pStyle w:val="1136"/>
        <w:spacing w:line="360" w:lineRule="auto"/>
      </w:pPr>
      <w:r>
        <w:rPr>
          <w:rFonts w:hint="eastAsia"/>
        </w:rPr>
        <w:t xml:space="preserve">6.</w:t>
      </w:r>
      <w:r>
        <w:rPr>
          <w:rFonts w:hint="eastAsia"/>
        </w:rPr>
        <w:t xml:space="preserve">采用干式培养法，在统一培养基进行培养时水分的蒸发及渗透压的比例达到最佳</w:t>
      </w:r>
      <w:r/>
    </w:p>
    <w:p>
      <w:pPr>
        <w:pStyle w:val="1136"/>
        <w:spacing w:line="360" w:lineRule="auto"/>
      </w:pPr>
      <w:r>
        <w:rPr>
          <w:rFonts w:hint="eastAsia"/>
        </w:rPr>
        <w:t xml:space="preserve">7.通过数据输出装置ECOP，可实时将C</w:t>
      </w:r>
      <w:r>
        <w:t xml:space="preserve">O</w:t>
      </w:r>
      <w:r>
        <w:t xml:space="preserve">₂</w:t>
      </w:r>
      <w:r>
        <w:rPr>
          <w:rFonts w:hint="eastAsia"/>
        </w:rPr>
        <w:t xml:space="preserve">，</w:t>
      </w:r>
      <w:r>
        <w:t xml:space="preserve">O</w:t>
      </w:r>
      <w:r>
        <w:t xml:space="preserve">₂</w:t>
      </w:r>
      <w:r>
        <w:rPr>
          <w:rFonts w:hint="eastAsia"/>
        </w:rPr>
        <w:t xml:space="preserve">，温度传输给实验室监控系统</w:t>
      </w:r>
      <w:r/>
    </w:p>
    <w:p>
      <w:pPr>
        <w:pStyle w:val="1136"/>
        <w:spacing w:line="360" w:lineRule="auto"/>
      </w:pPr>
      <w:r>
        <w:rPr>
          <w:rFonts w:hint="eastAsia"/>
        </w:rPr>
        <w:t xml:space="preserve">8.室内温度、气体浓度发生异常时发出警报</w:t>
      </w:r>
      <w:r/>
    </w:p>
    <w:p>
      <w:pPr>
        <w:pStyle w:val="1136"/>
        <w:spacing w:line="360" w:lineRule="auto"/>
      </w:pPr>
      <w:r>
        <w:t xml:space="preserve">9.</w:t>
      </w:r>
      <w:r>
        <w:rPr>
          <w:rFonts w:hint="eastAsia"/>
        </w:rPr>
        <w:t xml:space="preserve">可通过数据输出装置与外界的报警装置等相连接，发出通知</w:t>
      </w:r>
      <w:r/>
    </w:p>
    <w:p>
      <w:pPr>
        <w:pStyle w:val="1136"/>
        <w:spacing w:line="360" w:lineRule="auto"/>
      </w:pPr>
      <w:r>
        <w:t xml:space="preserve">10</w:t>
      </w:r>
      <w:r>
        <w:rPr>
          <w:rFonts w:hint="eastAsia"/>
        </w:rPr>
        <w:t xml:space="preserve">.配有高精度长寿命传感器：</w:t>
      </w:r>
      <w:r>
        <w:t xml:space="preserve">O</w:t>
      </w:r>
      <w:r>
        <w:t xml:space="preserve">₂</w:t>
      </w:r>
      <w:r>
        <w:rPr>
          <w:rFonts w:hint="eastAsia"/>
        </w:rPr>
        <w:t xml:space="preserve">传感器≥3年；C</w:t>
      </w:r>
      <w:r>
        <w:t xml:space="preserve">O</w:t>
      </w:r>
      <w:r>
        <w:t xml:space="preserve">₂</w:t>
      </w:r>
      <w:r>
        <w:rPr>
          <w:rFonts w:hint="eastAsia"/>
        </w:rPr>
        <w:t xml:space="preserve">传感器≥3年</w:t>
      </w:r>
      <w:r/>
    </w:p>
    <w:p>
      <w:pPr>
        <w:pStyle w:val="1136"/>
        <w:spacing w:line="360" w:lineRule="auto"/>
      </w:pPr>
      <w:r>
        <w:rPr>
          <w:rFonts w:hint="eastAsia"/>
        </w:rPr>
        <w:t xml:space="preserve">1</w:t>
      </w:r>
      <w:r>
        <w:t xml:space="preserve">1</w:t>
      </w:r>
      <w:r>
        <w:rPr>
          <w:rFonts w:hint="eastAsia"/>
        </w:rPr>
        <w:t xml:space="preserve">.温控精度：±0.1℃，C</w:t>
      </w:r>
      <w:r>
        <w:t xml:space="preserve">O</w:t>
      </w:r>
      <w:r>
        <w:t xml:space="preserve">₂</w:t>
      </w:r>
      <w:r>
        <w:rPr>
          <w:rFonts w:hint="eastAsia"/>
        </w:rPr>
        <w:t xml:space="preserve">控制范围：3~10﹪，</w:t>
      </w:r>
      <w:r>
        <w:t xml:space="preserve">O</w:t>
      </w:r>
      <w:r>
        <w:t xml:space="preserve">₂</w:t>
      </w:r>
      <w:r>
        <w:rPr>
          <w:rFonts w:hint="eastAsia"/>
        </w:rPr>
        <w:t xml:space="preserve">控制范围：3~10﹪</w:t>
      </w:r>
      <w:r/>
    </w:p>
    <w:p>
      <w:pPr>
        <w:pStyle w:val="1136"/>
        <w:spacing w:line="360" w:lineRule="auto"/>
      </w:pPr>
      <w:r>
        <w:rPr>
          <w:rFonts w:hint="eastAsia"/>
        </w:rPr>
        <w:t xml:space="preserve">1</w:t>
      </w:r>
      <w:r>
        <w:t xml:space="preserve">2</w:t>
      </w:r>
      <w:r>
        <w:rPr>
          <w:rFonts w:hint="eastAsia"/>
        </w:rPr>
        <w:t xml:space="preserve">.气体供应：输入100%C</w:t>
      </w:r>
      <w:bookmarkStart w:id="183" w:name="OLE_LINK15"/>
      <w:r>
        <w:t xml:space="preserve">O</w:t>
      </w:r>
      <w:bookmarkStart w:id="184" w:name="OLE_LINK7"/>
      <w:r>
        <w:t xml:space="preserve">₂</w:t>
      </w:r>
      <w:bookmarkEnd w:id="183"/>
      <w:r/>
      <w:bookmarkEnd w:id="184"/>
      <w:r>
        <w:rPr>
          <w:rFonts w:hint="eastAsia"/>
        </w:rPr>
        <w:t xml:space="preserve">和100%N</w:t>
      </w:r>
      <w:r>
        <w:t xml:space="preserve">₂</w:t>
      </w:r>
      <w:r>
        <w:rPr>
          <w:rFonts w:hint="eastAsia"/>
        </w:rPr>
        <w:t xml:space="preserve">，机内配有高精度气体混合机，无需配置混合气体</w:t>
      </w:r>
      <w:r/>
    </w:p>
    <w:p>
      <w:pPr>
        <w:pStyle w:val="1136"/>
        <w:spacing w:line="360" w:lineRule="auto"/>
      </w:pPr>
      <w:r>
        <w:rPr>
          <w:rFonts w:hint="eastAsia"/>
        </w:rPr>
        <w:t xml:space="preserve">1</w:t>
      </w:r>
      <w:r>
        <w:t xml:space="preserve">3</w:t>
      </w:r>
      <w:r>
        <w:rPr>
          <w:rFonts w:hint="eastAsia"/>
        </w:rPr>
        <w:t xml:space="preserve">.▲</w:t>
      </w:r>
      <w:bookmarkStart w:id="185" w:name="OLE_LINK3"/>
      <w:r>
        <w:rPr>
          <w:rFonts w:hint="eastAsia"/>
        </w:rPr>
        <w:t xml:space="preserve">预混仓带加热功能，对气体进行加热过后进入</w:t>
      </w:r>
      <w:r>
        <w:rPr>
          <w:rFonts w:hint="eastAsia"/>
        </w:rPr>
        <w:t xml:space="preserve">仓室</w:t>
      </w:r>
      <w:r>
        <w:rPr>
          <w:rFonts w:hint="eastAsia"/>
        </w:rPr>
        <w:t xml:space="preserve">，保证培养环境的稳定</w:t>
      </w:r>
      <w:bookmarkEnd w:id="185"/>
      <w:r/>
      <w:r/>
    </w:p>
    <w:p>
      <w:pPr>
        <w:pStyle w:val="1136"/>
        <w:spacing w:line="360" w:lineRule="auto"/>
      </w:pPr>
      <w:r>
        <w:rPr>
          <w:rFonts w:hint="eastAsia"/>
        </w:rPr>
        <w:t xml:space="preserve">1</w:t>
      </w:r>
      <w:r>
        <w:t xml:space="preserve">4</w:t>
      </w:r>
      <w:r>
        <w:rPr>
          <w:rFonts w:hint="eastAsia"/>
        </w:rPr>
        <w:t xml:space="preserve">.配有液晶显示屏，分别显示单个培养舱的温度，以及总的气体浓度，并且可以确认各培养室内的气体流量</w:t>
      </w:r>
      <w:r/>
    </w:p>
    <w:p>
      <w:pPr>
        <w:pStyle w:val="1136"/>
        <w:spacing w:line="360" w:lineRule="auto"/>
      </w:pPr>
      <w:r>
        <w:rPr>
          <w:rFonts w:hint="eastAsia"/>
        </w:rPr>
        <w:t xml:space="preserve">1</w:t>
      </w:r>
      <w:r>
        <w:t xml:space="preserve">5.</w:t>
      </w:r>
      <w:r>
        <w:rPr>
          <w:rFonts w:hint="eastAsia"/>
        </w:rPr>
        <w:t xml:space="preserve">外形尺寸不大于W517×D638×H168mm</w:t>
      </w:r>
      <w:r/>
    </w:p>
    <w:p>
      <w:pPr>
        <w:pStyle w:val="1136"/>
        <w:spacing w:line="360" w:lineRule="auto"/>
      </w:pPr>
      <w:r/>
      <w:r/>
    </w:p>
    <w:p>
      <w:pPr>
        <w:pStyle w:val="1136"/>
      </w:pPr>
      <w:r/>
      <w:r/>
    </w:p>
    <w:p>
      <w:pPr>
        <w:pStyle w:val="1136"/>
      </w:pPr>
      <w:r/>
      <w:r/>
    </w:p>
    <w:p>
      <w:pPr>
        <w:pStyle w:val="1136"/>
      </w:pPr>
      <w:r/>
      <w:r/>
    </w:p>
    <w:p>
      <w:pPr>
        <w:pStyle w:val="1136"/>
      </w:pPr>
      <w:r/>
      <w:r/>
    </w:p>
    <w:p>
      <w:pPr>
        <w:pStyle w:val="1136"/>
      </w:pPr>
      <w:r/>
      <w:r/>
    </w:p>
    <w:p>
      <w:pPr>
        <w:spacing w:line="360" w:lineRule="auto"/>
        <w:rPr>
          <w:rFonts w:ascii="宋体" w:hAnsi="宋体" w:eastAsia="宋体"/>
          <w:b/>
          <w:bCs/>
          <w:color w:val="ff0000"/>
          <w:sz w:val="24"/>
          <w:shd w:val="clear" w:color="auto" w:fill="ffffff" w:themeFill="background1"/>
        </w:rPr>
      </w:pPr>
      <w:r>
        <w:rPr>
          <w:rFonts w:hint="eastAsia" w:ascii="宋体" w:hAnsi="宋体" w:eastAsia="宋体"/>
          <w:b/>
          <w:bCs/>
          <w:color w:val="ff0000"/>
          <w:sz w:val="24"/>
          <w:shd w:val="clear" w:color="auto" w:fill="ffffff" w:themeFill="background1"/>
        </w:rPr>
        <w:t xml:space="preserve">商务需求：</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1.交货时间：</w:t>
      </w:r>
      <w:r>
        <w:rPr>
          <w:rFonts w:hint="eastAsia" w:asciiTheme="minorEastAsia" w:hAnsiTheme="minorEastAsia"/>
          <w:i/>
          <w:iCs/>
          <w:sz w:val="24"/>
          <w:u w:val="single"/>
        </w:rPr>
        <w:t xml:space="preserve">合同签订后</w:t>
      </w:r>
      <w:r>
        <w:rPr>
          <w:rFonts w:asciiTheme="minorEastAsia" w:hAnsiTheme="minorEastAsia"/>
          <w:i/>
          <w:iCs/>
          <w:sz w:val="24"/>
          <w:u w:val="single"/>
        </w:rPr>
        <w:t xml:space="preserve">90</w:t>
      </w:r>
      <w:r>
        <w:rPr>
          <w:rFonts w:hint="eastAsia" w:asciiTheme="minorEastAsia" w:hAnsiTheme="minorEastAsia"/>
          <w:i/>
          <w:iCs/>
          <w:sz w:val="24"/>
          <w:u w:val="single"/>
        </w:rPr>
        <w:t xml:space="preserve">天内</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2.交货地点：根据采购人要求送达指定地点</w:t>
      </w:r>
      <w:r>
        <w:rPr>
          <w:rFonts w:hint="eastAsia" w:ascii="宋体" w:hAnsi="宋体"/>
          <w:b/>
          <w:bCs/>
          <w:i/>
          <w:iCs/>
          <w:color w:val="ff0000"/>
          <w:sz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3.付款方式： </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3.1.</w:t>
      </w:r>
      <w:r>
        <w:rPr>
          <w:rFonts w:hint="eastAsia" w:asciiTheme="minorEastAsia" w:hAnsiTheme="minorEastAsia"/>
          <w:i/>
          <w:iCs/>
          <w:sz w:val="24"/>
          <w:u w:val="single"/>
        </w:rPr>
        <w:t xml:space="preserve">合同签订后，</w:t>
      </w:r>
      <w:bookmarkStart w:id="186" w:name="OLE_LINK16"/>
      <w:r>
        <w:rPr>
          <w:rFonts w:hint="eastAsia" w:asciiTheme="minorEastAsia" w:hAnsiTheme="minorEastAsia"/>
          <w:i/>
          <w:iCs/>
          <w:sz w:val="24"/>
          <w:u w:val="single"/>
        </w:rPr>
        <w:t xml:space="preserve">采购人在收到供应商发票10个工作日内</w:t>
      </w:r>
      <w:bookmarkEnd w:id="186"/>
      <w:r>
        <w:rPr>
          <w:rFonts w:hint="eastAsia" w:asciiTheme="minorEastAsia" w:hAnsiTheme="minorEastAsia"/>
          <w:i/>
          <w:iCs/>
          <w:sz w:val="24"/>
          <w:u w:val="single"/>
        </w:rPr>
        <w:t xml:space="preserve">，支付合同总价的30%预付款；（签订合同时，如供应商明确表示无需预付款或者主动要求降低预付款比例的，采购人可不适用前述规定）</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3.2.设备安装、调试结束</w:t>
      </w:r>
      <w:r>
        <w:rPr>
          <w:rFonts w:hint="eastAsia" w:asciiTheme="minorEastAsia" w:hAnsiTheme="minorEastAsia"/>
          <w:i/>
          <w:iCs/>
          <w:sz w:val="24"/>
          <w:u w:val="single"/>
        </w:rPr>
        <w:t xml:space="preserve">、</w:t>
      </w:r>
      <w:r>
        <w:rPr>
          <w:rFonts w:hint="eastAsia" w:asciiTheme="minorEastAsia" w:hAnsiTheme="minorEastAsia"/>
          <w:i/>
          <w:iCs/>
          <w:sz w:val="24"/>
          <w:u w:val="single"/>
        </w:rPr>
        <w:t xml:space="preserve">经采购人验收合格</w:t>
      </w:r>
      <w:r>
        <w:rPr>
          <w:rFonts w:hint="eastAsia" w:asciiTheme="minorEastAsia" w:hAnsiTheme="minorEastAsia"/>
          <w:i/>
          <w:iCs/>
          <w:sz w:val="24"/>
          <w:u w:val="single"/>
        </w:rPr>
        <w:t xml:space="preserve">并投入使用</w:t>
      </w:r>
      <w:r>
        <w:rPr>
          <w:rFonts w:hint="eastAsia" w:asciiTheme="minorEastAsia" w:hAnsiTheme="minorEastAsia"/>
          <w:i/>
          <w:iCs/>
          <w:sz w:val="24"/>
          <w:u w:val="single"/>
        </w:rPr>
        <w:t xml:space="preserve">后，付至合同总价的60%；</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3.3.设备验收合格一年后且无质量、服务问题，付至结算总价的</w:t>
      </w:r>
      <w:r>
        <w:rPr>
          <w:rFonts w:asciiTheme="minorEastAsia" w:hAnsiTheme="minorEastAsia"/>
          <w:i/>
          <w:iCs/>
          <w:sz w:val="24"/>
          <w:u w:val="single"/>
        </w:rPr>
        <w:t xml:space="preserve">97</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3.4.余款在</w:t>
      </w:r>
      <w:r>
        <w:rPr>
          <w:rFonts w:hint="eastAsia" w:asciiTheme="minorEastAsia" w:hAnsiTheme="minorEastAsia"/>
          <w:i/>
          <w:iCs/>
          <w:sz w:val="24"/>
          <w:u w:val="single"/>
        </w:rPr>
        <w:t xml:space="preserve">质保期满</w:t>
      </w:r>
      <w:r>
        <w:rPr>
          <w:rFonts w:hint="eastAsia" w:asciiTheme="minorEastAsia" w:hAnsiTheme="minorEastAsia"/>
          <w:i/>
          <w:iCs/>
          <w:sz w:val="24"/>
          <w:u w:val="single"/>
        </w:rPr>
        <w:t xml:space="preserve">且无质量服务问题一次性付清。</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w:t>
      </w:r>
      <w:r>
        <w:rPr>
          <w:rFonts w:asciiTheme="minorEastAsia" w:hAnsiTheme="minorEastAsia"/>
          <w:i/>
          <w:iCs/>
          <w:sz w:val="24"/>
          <w:u w:val="single"/>
        </w:rPr>
        <w:t xml:space="preserve">，</w:t>
      </w:r>
      <w:r>
        <w:rPr>
          <w:rFonts w:hint="eastAsia" w:asciiTheme="minorEastAsia" w:hAnsiTheme="minorEastAsia"/>
          <w:i/>
          <w:iCs/>
          <w:sz w:val="24"/>
          <w:u w:val="single"/>
        </w:rPr>
        <w:t xml:space="preserve">乙方均需提交符合甲方要求的增值税发票</w:t>
      </w:r>
      <w:r>
        <w:rPr>
          <w:rFonts w:asciiTheme="minorEastAsia" w:hAnsiTheme="minorEastAsia"/>
          <w:i/>
          <w:iCs/>
          <w:sz w:val="24"/>
          <w:u w:val="single"/>
        </w:rPr>
        <w:t xml:space="preserve">，</w:t>
      </w:r>
      <w:r>
        <w:rPr>
          <w:rFonts w:hint="eastAsia" w:asciiTheme="minorEastAsia" w:hAnsiTheme="minorEastAsia"/>
          <w:i/>
          <w:iCs/>
          <w:sz w:val="24"/>
          <w:u w:val="single"/>
        </w:rPr>
        <w:t xml:space="preserve">否则甲方得以迟延付款且不被视为违约</w:t>
      </w:r>
      <w:r>
        <w:rPr>
          <w:rFonts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4.质保期：</w:t>
      </w:r>
      <w:r>
        <w:rPr>
          <w:rFonts w:hint="eastAsia" w:asciiTheme="minorEastAsia" w:hAnsiTheme="minorEastAsia"/>
          <w:i/>
          <w:iCs/>
          <w:sz w:val="24"/>
          <w:u w:val="single"/>
        </w:rPr>
        <w:t xml:space="preserve">自项目</w:t>
      </w:r>
      <w:r>
        <w:rPr>
          <w:rFonts w:hint="eastAsia" w:asciiTheme="minorEastAsia" w:hAnsiTheme="minorEastAsia"/>
          <w:i/>
          <w:iCs/>
          <w:sz w:val="24"/>
          <w:u w:val="single"/>
        </w:rPr>
        <w:t xml:space="preserve">验收合格之日起算，提供</w:t>
      </w:r>
      <w:r>
        <w:rPr>
          <w:rFonts w:hint="eastAsia" w:asciiTheme="minorEastAsia" w:hAnsiTheme="minorEastAsia"/>
          <w:i/>
          <w:iCs/>
          <w:sz w:val="24"/>
          <w:u w:val="single"/>
        </w:rPr>
        <w:t xml:space="preserve">原厂免费保修期不低于3年。（</w:t>
      </w:r>
      <w:r>
        <w:rPr>
          <w:rFonts w:asciiTheme="minorEastAsia" w:hAnsiTheme="minorEastAsia"/>
          <w:i/>
          <w:iCs/>
          <w:sz w:val="24"/>
          <w:u w:val="single"/>
        </w:rPr>
        <w:t xml:space="preserve">含技术支持及升级服务</w:t>
      </w:r>
      <w:r>
        <w:rPr>
          <w:rFonts w:hint="eastAsia" w:asciiTheme="minorEastAsia" w:hAnsiTheme="minorEastAsia"/>
          <w:i/>
          <w:iCs/>
          <w:sz w:val="24"/>
          <w:u w:val="single"/>
        </w:rPr>
        <w:t xml:space="preserve">）</w:t>
      </w:r>
      <w:r/>
    </w:p>
    <w:p>
      <w:pPr>
        <w:spacing w:line="360" w:lineRule="auto"/>
        <w:rPr>
          <w:rFonts w:asciiTheme="minorEastAsia" w:hAnsiTheme="minorEastAsia"/>
          <w:i/>
          <w:iCs/>
          <w:sz w:val="24"/>
          <w:u w:val="single"/>
        </w:rPr>
      </w:pPr>
      <w:r>
        <w:rPr>
          <w:rFonts w:hint="eastAsia" w:asciiTheme="minorEastAsia" w:hAnsiTheme="minorEastAsia"/>
          <w:i/>
          <w:iCs/>
          <w:sz w:val="24"/>
          <w:u w:val="single"/>
        </w:rPr>
        <w:t xml:space="preserve">5.</w:t>
      </w:r>
      <w:r>
        <w:rPr>
          <w:rFonts w:hint="eastAsia" w:asciiTheme="minorEastAsia" w:hAnsiTheme="minorEastAsia"/>
          <w:i/>
          <w:iCs/>
          <w:sz w:val="24"/>
          <w:u w:val="single"/>
        </w:rPr>
        <w:t xml:space="preserve">质保期内服务要求</w:t>
      </w:r>
      <w:r>
        <w:rPr>
          <w:rFonts w:asciiTheme="minorEastAsia" w:hAnsiTheme="minorEastAsia"/>
          <w:i/>
          <w:iCs/>
          <w:sz w:val="24"/>
          <w:u w:val="single"/>
        </w:rPr>
        <w:t xml:space="preserve">：</w:t>
      </w:r>
      <w:r>
        <w:rPr>
          <w:rFonts w:hint="eastAsia" w:asciiTheme="minorEastAsia" w:hAnsiTheme="minorEastAsia"/>
          <w:i/>
          <w:iCs/>
          <w:sz w:val="24"/>
          <w:u w:val="singl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rPr>
          <w:rFonts w:hint="eastAsia" w:asciiTheme="minorEastAsia" w:hAnsiTheme="minorEastAsia"/>
          <w:i/>
          <w:iCs/>
          <w:sz w:val="24"/>
          <w:u w:val="single"/>
        </w:rPr>
        <w:t xml:space="preserve">。</w:t>
      </w:r>
      <w:r/>
    </w:p>
    <w:p>
      <w:pPr>
        <w:pStyle w:val="1136"/>
        <w:rPr>
          <w:i/>
          <w:iCs/>
          <w:u w:val="single"/>
        </w:rPr>
      </w:pPr>
      <w:r>
        <w:rPr>
          <w:i/>
          <w:iCs/>
          <w:u w:val="single"/>
        </w:rPr>
        <w:t xml:space="preserve">6.</w:t>
      </w:r>
      <w:r>
        <w:rPr>
          <w:rFonts w:hint="eastAsia"/>
          <w:i/>
          <w:iCs/>
          <w:u w:val="single"/>
        </w:rPr>
        <w:t xml:space="preserve">质保期后服务要求：质保期外维修只收取配件成本费，不收取人工费。</w:t>
      </w:r>
      <w:r/>
    </w:p>
    <w:p>
      <w:pPr>
        <w:spacing w:line="360" w:lineRule="auto"/>
        <w:rPr>
          <w:rFonts w:eastAsia="宋体" w:asciiTheme="minorEastAsia" w:hAnsiTheme="minorEastAsia"/>
          <w:sz w:val="24"/>
        </w:rPr>
      </w:pPr>
      <w:r/>
      <w:bookmarkStart w:id="187" w:name="OLE_LINK30"/>
      <w:r>
        <w:rPr>
          <w:rFonts w:hint="eastAsia" w:asciiTheme="minorEastAsia" w:hAnsiTheme="minorEastAsia"/>
          <w:sz w:val="24"/>
        </w:rPr>
        <w:t xml:space="preserve">7.</w:t>
      </w:r>
      <w:bookmarkStart w:id="188" w:name="OLE_LINK25"/>
      <w:r>
        <w:rPr>
          <w:rFonts w:hint="eastAsia" w:asciiTheme="minorEastAsia" w:hAnsiTheme="minorEastAsia"/>
          <w:sz w:val="24"/>
        </w:rPr>
        <w:t xml:space="preserve">需提供项目实施方案，</w:t>
      </w:r>
      <w:bookmarkStart w:id="189" w:name="OLE_LINK12"/>
      <w:r>
        <w:rPr>
          <w:rFonts w:hint="eastAsia" w:ascii="宋体" w:hAnsi="宋体" w:eastAsia="宋体" w:cs="宋体"/>
          <w:sz w:val="24"/>
          <w:shd w:val="clear" w:color="auto" w:fill="ffffff" w:themeFill="background1"/>
        </w:rPr>
        <w:t xml:space="preserve">至少包含</w:t>
      </w:r>
      <w:r>
        <w:rPr>
          <w:rFonts w:hint="eastAsia" w:ascii="宋体" w:hAnsi="宋体"/>
          <w:sz w:val="24"/>
        </w:rPr>
        <w:t xml:space="preserve">供货周期</w:t>
      </w:r>
      <w:bookmarkStart w:id="190" w:name="OLE_LINK13"/>
      <w:r/>
      <w:bookmarkEnd w:id="189"/>
      <w:r>
        <w:rPr>
          <w:rFonts w:hint="eastAsia" w:ascii="宋体" w:hAnsi="宋体"/>
          <w:sz w:val="24"/>
        </w:rPr>
        <w:t xml:space="preserve">及进度计划、进度保证措施</w:t>
      </w:r>
      <w:bookmarkEnd w:id="190"/>
      <w:r>
        <w:rPr>
          <w:rFonts w:hint="eastAsia" w:ascii="宋体" w:hAnsi="宋体"/>
          <w:sz w:val="24"/>
        </w:rPr>
        <w:t xml:space="preserve">、</w:t>
      </w:r>
      <w:bookmarkStart w:id="191" w:name="OLE_LINK14"/>
      <w:r>
        <w:rPr>
          <w:rFonts w:hint="eastAsia" w:ascii="宋体" w:hAnsi="宋体"/>
          <w:sz w:val="24"/>
        </w:rPr>
        <w:t xml:space="preserve">安装调试方案</w:t>
      </w:r>
      <w:bookmarkEnd w:id="191"/>
      <w:r>
        <w:rPr>
          <w:rFonts w:hint="eastAsia" w:ascii="宋体" w:hAnsi="宋体" w:eastAsia="宋体" w:cs="宋体"/>
          <w:sz w:val="24"/>
          <w:shd w:val="clear" w:color="auto" w:fill="ffffff" w:themeFill="background1"/>
        </w:rPr>
        <w:t xml:space="preserve">等</w:t>
      </w:r>
      <w:bookmarkEnd w:id="188"/>
      <w:r>
        <w:rPr>
          <w:rFonts w:hint="eastAsia" w:eastAsia="宋体" w:asciiTheme="minorEastAsia" w:hAnsiTheme="minorEastAsia"/>
          <w:sz w:val="24"/>
        </w:rPr>
        <w:t xml:space="preserve">：</w:t>
      </w:r>
      <w:r/>
    </w:p>
    <w:p>
      <w:pPr>
        <w:spacing w:line="360" w:lineRule="auto"/>
        <w:rPr>
          <w:rFonts w:ascii="宋体" w:hAnsi="宋体"/>
          <w:b/>
          <w:bCs/>
          <w:sz w:val="24"/>
        </w:rPr>
      </w:pPr>
      <w:r>
        <w:rPr>
          <w:rFonts w:hint="eastAsia" w:eastAsia="宋体" w:asciiTheme="minorEastAsia" w:hAnsiTheme="minorEastAsia"/>
          <w:b/>
          <w:bCs/>
          <w:sz w:val="24"/>
        </w:rPr>
        <w:t xml:space="preserve">7</w:t>
      </w:r>
      <w:r>
        <w:rPr>
          <w:rFonts w:eastAsia="宋体" w:asciiTheme="minorEastAsia" w:hAnsiTheme="minorEastAsia"/>
          <w:b/>
          <w:bCs/>
          <w:sz w:val="24"/>
        </w:rPr>
        <w:t xml:space="preserve">.1</w:t>
      </w:r>
      <w:r>
        <w:rPr>
          <w:rFonts w:hint="eastAsia" w:eastAsia="宋体" w:asciiTheme="minorEastAsia" w:hAnsiTheme="minorEastAsia"/>
          <w:b/>
          <w:bCs/>
          <w:sz w:val="24"/>
        </w:rPr>
        <w:t xml:space="preserve">.</w:t>
      </w:r>
      <w:bookmarkStart w:id="192" w:name="_Hlk208490518"/>
      <w:r>
        <w:rPr>
          <w:rFonts w:hint="eastAsia" w:ascii="宋体" w:hAnsi="宋体"/>
          <w:b/>
          <w:bCs/>
          <w:sz w:val="24"/>
        </w:rPr>
        <w:t xml:space="preserve">供货周期及进度计划：</w:t>
      </w:r>
      <w:r/>
    </w:p>
    <w:p>
      <w:pPr>
        <w:spacing w:line="360" w:lineRule="auto"/>
        <w:rPr>
          <w:rFonts w:eastAsia="宋体" w:asciiTheme="minorEastAsia" w:hAnsiTheme="minorEastAsia"/>
          <w:sz w:val="24"/>
        </w:rPr>
      </w:pPr>
      <w:r>
        <w:rPr>
          <w:rFonts w:hint="eastAsia" w:ascii="宋体" w:hAnsi="宋体"/>
          <w:sz w:val="24"/>
        </w:rPr>
        <w:t xml:space="preserve">在满足招标文件交货时间的基础之上</w:t>
      </w:r>
      <w:bookmarkStart w:id="193" w:name="_Hlk208490756"/>
      <w:r>
        <w:rPr>
          <w:rFonts w:hint="eastAsia" w:ascii="宋体" w:hAnsi="宋体"/>
          <w:sz w:val="24"/>
        </w:rPr>
        <w:t xml:space="preserve">（</w:t>
      </w:r>
      <w:r>
        <w:rPr>
          <w:rFonts w:hint="eastAsia" w:asciiTheme="minorEastAsia" w:hAnsiTheme="minorEastAsia"/>
          <w:i/>
          <w:iCs/>
          <w:sz w:val="24"/>
          <w:u w:val="single"/>
        </w:rPr>
        <w:t xml:space="preserve">合同签订后90天内</w:t>
      </w:r>
      <w:r>
        <w:rPr>
          <w:rFonts w:hint="eastAsia" w:ascii="宋体" w:hAnsi="宋体"/>
          <w:sz w:val="24"/>
        </w:rPr>
        <w:t xml:space="preserve">）</w:t>
      </w:r>
      <w:bookmarkEnd w:id="193"/>
      <w:r>
        <w:rPr>
          <w:rFonts w:hint="eastAsia" w:ascii="宋体" w:hAnsi="宋体"/>
          <w:sz w:val="24"/>
        </w:rPr>
        <w:t xml:space="preserve">，制定详细的订货、生产和交货周期计划</w:t>
      </w:r>
      <w:bookmarkEnd w:id="192"/>
      <w:r>
        <w:rPr>
          <w:rFonts w:hint="eastAsia" w:ascii="宋体" w:hAnsi="宋体"/>
          <w:sz w:val="24"/>
        </w:rPr>
        <w:t xml:space="preserve">；</w:t>
      </w:r>
      <w:r/>
    </w:p>
    <w:p>
      <w:pPr>
        <w:spacing w:line="360" w:lineRule="auto"/>
        <w:rPr>
          <w:rFonts w:ascii="宋体" w:hAnsi="宋体"/>
          <w:b/>
          <w:bCs/>
          <w:sz w:val="24"/>
        </w:rPr>
      </w:pPr>
      <w:r>
        <w:rPr>
          <w:rFonts w:hint="eastAsia" w:eastAsia="宋体" w:asciiTheme="minorEastAsia" w:hAnsiTheme="minorEastAsia"/>
          <w:b/>
          <w:bCs/>
          <w:sz w:val="24"/>
        </w:rPr>
        <w:t xml:space="preserve">7</w:t>
      </w:r>
      <w:r>
        <w:rPr>
          <w:rFonts w:eastAsia="宋体" w:asciiTheme="minorEastAsia" w:hAnsiTheme="minorEastAsia"/>
          <w:b/>
          <w:bCs/>
          <w:sz w:val="24"/>
        </w:rPr>
        <w:t xml:space="preserve">.2.</w:t>
      </w:r>
      <w:r>
        <w:rPr>
          <w:rFonts w:hint="eastAsia" w:ascii="宋体" w:hAnsi="宋体"/>
          <w:b/>
          <w:bCs/>
          <w:sz w:val="24"/>
        </w:rPr>
        <w:t xml:space="preserve">进度保证措施：</w:t>
      </w:r>
      <w:r/>
    </w:p>
    <w:p>
      <w:pPr>
        <w:spacing w:line="360" w:lineRule="auto"/>
        <w:rPr>
          <w:rFonts w:eastAsia="宋体" w:asciiTheme="minorEastAsia" w:hAnsiTheme="minorEastAsia"/>
          <w:sz w:val="24"/>
        </w:rPr>
      </w:pPr>
      <w:r>
        <w:rPr>
          <w:rFonts w:hint="eastAsia" w:ascii="宋体" w:hAnsi="宋体"/>
          <w:sz w:val="24"/>
        </w:rPr>
        <w:t xml:space="preserve">对于制定的进度计划，需提供详细的实施措施，以确保能够保质保量完成交货；</w:t>
      </w:r>
      <w:r/>
    </w:p>
    <w:p>
      <w:pPr>
        <w:spacing w:line="360" w:lineRule="auto"/>
        <w:rPr>
          <w:rFonts w:ascii="宋体" w:hAnsi="宋体"/>
          <w:b/>
          <w:bCs/>
          <w:sz w:val="24"/>
        </w:rPr>
      </w:pPr>
      <w:r>
        <w:rPr>
          <w:rFonts w:hint="eastAsia" w:eastAsia="宋体" w:asciiTheme="minorEastAsia" w:hAnsiTheme="minorEastAsia"/>
          <w:b/>
          <w:bCs/>
          <w:sz w:val="24"/>
        </w:rPr>
        <w:t xml:space="preserve">7</w:t>
      </w:r>
      <w:r>
        <w:rPr>
          <w:rFonts w:eastAsia="宋体" w:asciiTheme="minorEastAsia" w:hAnsiTheme="minorEastAsia"/>
          <w:b/>
          <w:bCs/>
          <w:sz w:val="24"/>
        </w:rPr>
        <w:t xml:space="preserve">.3.</w:t>
      </w:r>
      <w:r>
        <w:rPr>
          <w:rFonts w:hint="eastAsia" w:ascii="宋体" w:hAnsi="宋体"/>
          <w:b/>
          <w:bCs/>
          <w:sz w:val="24"/>
        </w:rPr>
        <w:t xml:space="preserve">安装调试方案：</w:t>
      </w:r>
      <w:r/>
    </w:p>
    <w:p>
      <w:pPr>
        <w:spacing w:line="360" w:lineRule="auto"/>
        <w:rPr>
          <w:rFonts w:eastAsia="宋体" w:asciiTheme="minorEastAsia" w:hAnsiTheme="minorEastAsia"/>
          <w:sz w:val="24"/>
        </w:rPr>
      </w:pPr>
      <w:r>
        <w:rPr>
          <w:rFonts w:hint="eastAsia" w:ascii="宋体" w:hAnsi="宋体"/>
          <w:sz w:val="24"/>
        </w:rPr>
        <w:t xml:space="preserve">设备送到现场并且接采购人通知后，5个工作日内，需协调工程师进场安装调试</w:t>
      </w:r>
      <w:r>
        <w:rPr>
          <w:rFonts w:hint="eastAsia" w:asciiTheme="minorEastAsia" w:hAnsiTheme="minorEastAsia"/>
          <w:sz w:val="24"/>
        </w:rPr>
        <w:t xml:space="preserve">；</w:t>
      </w:r>
      <w:r/>
    </w:p>
    <w:p>
      <w:pPr>
        <w:spacing w:line="360" w:lineRule="auto"/>
        <w:rPr>
          <w:rFonts w:eastAsia="宋体" w:asciiTheme="minorEastAsia" w:hAnsiTheme="minorEastAsia"/>
          <w:sz w:val="24"/>
        </w:rPr>
      </w:pPr>
      <w:r>
        <w:rPr>
          <w:rFonts w:hint="eastAsia" w:asciiTheme="minorEastAsia" w:hAnsiTheme="minorEastAsia"/>
          <w:sz w:val="24"/>
        </w:rPr>
        <w:t xml:space="preserve">8.</w:t>
      </w:r>
      <w:bookmarkStart w:id="194" w:name="OLE_LINK26"/>
      <w:r>
        <w:rPr>
          <w:rFonts w:hint="eastAsia" w:asciiTheme="minorEastAsia" w:hAnsiTheme="minorEastAsia"/>
          <w:sz w:val="24"/>
        </w:rPr>
        <w:t xml:space="preserve">需提供售后服务方案，</w:t>
      </w:r>
      <w:bookmarkStart w:id="195" w:name="_Hlk208490529"/>
      <w:r>
        <w:rPr>
          <w:rFonts w:hint="eastAsia" w:ascii="宋体" w:hAnsi="宋体" w:eastAsia="宋体" w:cs="宋体"/>
          <w:bCs/>
          <w:sz w:val="24"/>
          <w:shd w:val="clear" w:color="auto" w:fill="ffffff" w:themeFill="background1"/>
        </w:rPr>
        <w:t xml:space="preserve">至少包含</w:t>
      </w:r>
      <w:bookmarkEnd w:id="195"/>
      <w:r>
        <w:rPr>
          <w:rFonts w:hint="eastAsia" w:ascii="宋体" w:hAnsi="宋体" w:cs="宋体"/>
          <w:bCs/>
          <w:sz w:val="24"/>
        </w:rPr>
        <w:t xml:space="preserve">服务体系</w:t>
      </w:r>
      <w:bookmarkStart w:id="196" w:name="OLE_LINK4"/>
      <w:r>
        <w:rPr>
          <w:rFonts w:hint="eastAsia" w:ascii="宋体" w:hAnsi="宋体" w:cs="宋体"/>
          <w:bCs/>
          <w:sz w:val="24"/>
        </w:rPr>
        <w:t xml:space="preserve">、回访巡检方</w:t>
      </w:r>
      <w:r>
        <w:rPr>
          <w:rFonts w:hint="eastAsia" w:ascii="宋体" w:hAnsi="宋体" w:eastAsia="宋体" w:cs="宋体"/>
          <w:bCs/>
          <w:sz w:val="24"/>
        </w:rPr>
        <w:t xml:space="preserve">案</w:t>
      </w:r>
      <w:bookmarkEnd w:id="196"/>
      <w:r>
        <w:rPr>
          <w:rFonts w:hint="eastAsia" w:ascii="宋体" w:hAnsi="宋体" w:eastAsia="宋体" w:cs="宋体"/>
          <w:bCs/>
          <w:sz w:val="24"/>
        </w:rPr>
        <w:t xml:space="preserve">、</w:t>
      </w:r>
      <w:bookmarkStart w:id="197" w:name="OLE_LINK5"/>
      <w:r>
        <w:rPr>
          <w:rFonts w:hint="eastAsia" w:ascii="宋体" w:hAnsi="宋体" w:eastAsia="宋体" w:cs="宋体"/>
          <w:bCs/>
          <w:sz w:val="24"/>
        </w:rPr>
        <w:t xml:space="preserve">突发故障解决措施</w:t>
      </w:r>
      <w:bookmarkEnd w:id="197"/>
      <w:r>
        <w:rPr>
          <w:rFonts w:hint="eastAsia" w:ascii="宋体" w:hAnsi="宋体" w:eastAsia="宋体" w:cs="宋体"/>
          <w:bCs/>
          <w:sz w:val="24"/>
        </w:rPr>
        <w:t xml:space="preserve">、</w:t>
      </w:r>
      <w:bookmarkStart w:id="198" w:name="OLE_LINK6"/>
      <w:r>
        <w:rPr>
          <w:rFonts w:hint="eastAsia" w:ascii="宋体" w:hAnsi="宋体" w:eastAsia="宋体" w:cs="宋体"/>
          <w:bCs/>
          <w:sz w:val="24"/>
        </w:rPr>
        <w:t xml:space="preserve">技术人员保障</w:t>
      </w:r>
      <w:bookmarkEnd w:id="198"/>
      <w:r>
        <w:rPr>
          <w:rFonts w:hint="eastAsia" w:ascii="宋体" w:hAnsi="宋体" w:eastAsia="宋体" w:cs="宋体"/>
          <w:bCs/>
          <w:sz w:val="24"/>
          <w:shd w:val="clear" w:color="auto" w:fill="ffffff" w:themeFill="background1"/>
        </w:rPr>
        <w:t xml:space="preserve">等</w:t>
      </w:r>
      <w:bookmarkEnd w:id="194"/>
      <w:r>
        <w:rPr>
          <w:rFonts w:hint="eastAsia" w:eastAsia="宋体" w:asciiTheme="minorEastAsia" w:hAnsiTheme="minorEastAsia"/>
          <w:sz w:val="24"/>
        </w:rPr>
        <w:t xml:space="preserve">：</w:t>
      </w:r>
      <w:r/>
    </w:p>
    <w:p>
      <w:pPr>
        <w:spacing w:line="360" w:lineRule="auto"/>
        <w:rPr>
          <w:rFonts w:ascii="宋体" w:hAnsi="宋体" w:eastAsia="宋体"/>
          <w:b/>
          <w:bCs/>
          <w:sz w:val="24"/>
        </w:rPr>
      </w:pPr>
      <w:r>
        <w:rPr>
          <w:rFonts w:hint="eastAsia" w:ascii="宋体" w:hAnsi="宋体" w:eastAsia="宋体"/>
          <w:b/>
          <w:bCs/>
          <w:sz w:val="24"/>
        </w:rPr>
        <w:t xml:space="preserve">8</w:t>
      </w:r>
      <w:r>
        <w:rPr>
          <w:rFonts w:ascii="宋体" w:hAnsi="宋体" w:eastAsia="宋体"/>
          <w:b/>
          <w:bCs/>
          <w:sz w:val="24"/>
        </w:rPr>
        <w:t xml:space="preserve">.1.</w:t>
      </w:r>
      <w:r>
        <w:rPr>
          <w:rFonts w:hint="eastAsia" w:ascii="宋体" w:hAnsi="宋体" w:eastAsia="宋体"/>
          <w:b/>
          <w:bCs/>
          <w:sz w:val="24"/>
        </w:rPr>
        <w:t xml:space="preserve">服务体系</w:t>
      </w:r>
      <w:r>
        <w:rPr>
          <w:rFonts w:hint="eastAsia" w:eastAsia="宋体" w:asciiTheme="minorEastAsia" w:hAnsiTheme="minorEastAsia"/>
          <w:b/>
          <w:bCs/>
          <w:sz w:val="24"/>
        </w:rPr>
        <w:t xml:space="preserve">：</w:t>
      </w:r>
      <w:r/>
    </w:p>
    <w:p>
      <w:pPr>
        <w:spacing w:line="360" w:lineRule="auto"/>
        <w:rPr>
          <w:rFonts w:ascii="宋体" w:hAnsi="宋体" w:eastAsia="宋体"/>
          <w:sz w:val="24"/>
        </w:rPr>
      </w:pPr>
      <w:r>
        <w:rPr>
          <w:rFonts w:hint="eastAsia" w:eastAsia="宋体" w:asciiTheme="minorEastAsia" w:hAnsiTheme="minorEastAsia"/>
          <w:sz w:val="24"/>
        </w:rPr>
        <w:t xml:space="preserve">服务体系</w:t>
      </w:r>
      <w:r>
        <w:rPr>
          <w:rFonts w:hint="eastAsia" w:eastAsia="宋体" w:asciiTheme="minorEastAsia" w:hAnsiTheme="minorEastAsia"/>
          <w:sz w:val="24"/>
        </w:rPr>
        <w:t xml:space="preserve">需健全</w:t>
      </w:r>
      <w:r>
        <w:rPr>
          <w:rFonts w:hint="eastAsia" w:eastAsia="宋体" w:asciiTheme="minorEastAsia" w:hAnsiTheme="minorEastAsia"/>
          <w:sz w:val="24"/>
        </w:rPr>
        <w:t xml:space="preserve">完善，提供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spacing w:line="360" w:lineRule="auto"/>
        <w:rPr>
          <w:rFonts w:ascii="宋体" w:hAnsi="宋体" w:eastAsia="宋体"/>
          <w:b/>
          <w:bCs/>
          <w:sz w:val="24"/>
        </w:rPr>
      </w:pPr>
      <w:r>
        <w:rPr>
          <w:rFonts w:hint="eastAsia" w:ascii="宋体" w:hAnsi="宋体" w:eastAsia="宋体"/>
          <w:b/>
          <w:bCs/>
          <w:sz w:val="24"/>
        </w:rPr>
        <w:t xml:space="preserve">8</w:t>
      </w:r>
      <w:r>
        <w:rPr>
          <w:rFonts w:ascii="宋体" w:hAnsi="宋体" w:eastAsia="宋体"/>
          <w:b/>
          <w:bCs/>
          <w:sz w:val="24"/>
        </w:rPr>
        <w:t xml:space="preserve">.2.</w:t>
      </w:r>
      <w:r>
        <w:rPr>
          <w:rFonts w:hint="eastAsia" w:ascii="宋体" w:hAnsi="宋体" w:eastAsia="宋体"/>
          <w:b/>
          <w:bCs/>
          <w:sz w:val="24"/>
        </w:rPr>
        <w:t xml:space="preserve">回访巡检方案：</w:t>
      </w:r>
      <w:r/>
    </w:p>
    <w:p>
      <w:pPr>
        <w:spacing w:line="360" w:lineRule="auto"/>
        <w:rPr>
          <w:rFonts w:ascii="宋体" w:hAnsi="宋体" w:eastAsia="宋体"/>
          <w:sz w:val="24"/>
        </w:rPr>
      </w:pPr>
      <w:r>
        <w:rPr>
          <w:rFonts w:hint="eastAsia" w:ascii="宋体" w:hAnsi="宋体" w:eastAsia="宋体"/>
          <w:sz w:val="24"/>
        </w:rPr>
        <w:t xml:space="preserve">质保期内，供应商每年提供不少于1次的常规巡检和保养；</w:t>
      </w:r>
      <w:r/>
    </w:p>
    <w:p>
      <w:pPr>
        <w:spacing w:line="360" w:lineRule="auto"/>
        <w:rPr>
          <w:rFonts w:ascii="宋体" w:hAnsi="宋体" w:eastAsia="宋体"/>
          <w:b/>
          <w:bCs/>
          <w:sz w:val="24"/>
        </w:rPr>
      </w:pPr>
      <w:r>
        <w:rPr>
          <w:rFonts w:hint="eastAsia" w:ascii="宋体" w:hAnsi="宋体" w:eastAsia="宋体"/>
          <w:b/>
          <w:bCs/>
          <w:sz w:val="24"/>
        </w:rPr>
        <w:t xml:space="preserve">8</w:t>
      </w:r>
      <w:r>
        <w:rPr>
          <w:rFonts w:ascii="宋体" w:hAnsi="宋体" w:eastAsia="宋体"/>
          <w:b/>
          <w:bCs/>
          <w:sz w:val="24"/>
        </w:rPr>
        <w:t xml:space="preserve">.3.</w:t>
      </w:r>
      <w:r>
        <w:rPr>
          <w:rFonts w:hint="eastAsia" w:ascii="宋体" w:hAnsi="宋体" w:eastAsia="宋体"/>
          <w:b/>
          <w:bCs/>
          <w:sz w:val="24"/>
        </w:rPr>
        <w:t xml:space="preserve">突发故障解决措施：</w:t>
      </w:r>
      <w:r/>
    </w:p>
    <w:p>
      <w:pPr>
        <w:spacing w:line="360" w:lineRule="auto"/>
        <w:rPr>
          <w:rFonts w:ascii="宋体" w:hAnsi="宋体" w:eastAsia="宋体"/>
          <w:sz w:val="24"/>
        </w:rPr>
      </w:pPr>
      <w:r>
        <w:rPr>
          <w:rFonts w:hint="eastAsia" w:ascii="宋体" w:hAnsi="宋体" w:eastAsia="宋体"/>
          <w:sz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spacing w:line="360" w:lineRule="auto"/>
        <w:rPr>
          <w:rFonts w:ascii="宋体" w:hAnsi="宋体" w:eastAsia="宋体"/>
          <w:b/>
          <w:bCs/>
          <w:sz w:val="24"/>
        </w:rPr>
      </w:pPr>
      <w:r>
        <w:rPr>
          <w:rFonts w:hint="eastAsia" w:ascii="宋体" w:hAnsi="宋体" w:eastAsia="宋体"/>
          <w:b/>
          <w:bCs/>
          <w:sz w:val="24"/>
        </w:rPr>
        <w:t xml:space="preserve">8</w:t>
      </w:r>
      <w:r>
        <w:rPr>
          <w:rFonts w:ascii="宋体" w:hAnsi="宋体" w:eastAsia="宋体"/>
          <w:b/>
          <w:bCs/>
          <w:sz w:val="24"/>
        </w:rPr>
        <w:t xml:space="preserve">.4.</w:t>
      </w:r>
      <w:r>
        <w:rPr>
          <w:rFonts w:hint="eastAsia" w:ascii="宋体" w:hAnsi="宋体" w:eastAsia="宋体"/>
          <w:b/>
          <w:bCs/>
          <w:sz w:val="24"/>
        </w:rPr>
        <w:t xml:space="preserve">技术人员保障：</w:t>
      </w:r>
      <w:r/>
    </w:p>
    <w:p>
      <w:pPr>
        <w:spacing w:line="360" w:lineRule="auto"/>
        <w:rPr>
          <w:rFonts w:ascii="宋体" w:hAnsi="宋体" w:eastAsia="宋体" w:cs="宋体"/>
          <w:bCs/>
          <w:sz w:val="24"/>
        </w:rPr>
      </w:pPr>
      <w:r>
        <w:rPr>
          <w:rFonts w:hint="eastAsia" w:ascii="宋体" w:hAnsi="宋体" w:eastAsia="宋体"/>
          <w:sz w:val="24"/>
        </w:rPr>
        <w:t xml:space="preserve">提供售后服务的技术人员需充足且专业，能精确诊断和维修设备故障，工程师到达现场后，需在≤4小时内完成对大部分常见故障的诊断和修复</w:t>
      </w:r>
      <w:r>
        <w:rPr>
          <w:rFonts w:hint="eastAsia" w:ascii="宋体" w:hAnsi="宋体" w:eastAsia="宋体"/>
          <w:sz w:val="24"/>
        </w:rPr>
        <w:t xml:space="preserve">；</w:t>
      </w:r>
      <w:r/>
    </w:p>
    <w:p>
      <w:pPr>
        <w:spacing w:line="360" w:lineRule="auto"/>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w:t>
      </w:r>
      <w:bookmarkStart w:id="199" w:name="OLE_LINK28"/>
      <w:r>
        <w:rPr>
          <w:rFonts w:hint="eastAsia" w:ascii="宋体" w:hAnsi="宋体" w:eastAsia="宋体"/>
          <w:sz w:val="24"/>
        </w:rPr>
        <w:t xml:space="preserve">需提供人员培训方案，</w:t>
      </w:r>
      <w:r>
        <w:rPr>
          <w:rFonts w:hint="eastAsia" w:ascii="宋体" w:hAnsi="宋体" w:eastAsia="宋体" w:cs="宋体"/>
          <w:sz w:val="24"/>
          <w:shd w:val="clear" w:color="auto" w:fill="ffffff" w:themeFill="background1"/>
        </w:rPr>
        <w:t xml:space="preserve">至少包含</w:t>
      </w:r>
      <w:r>
        <w:rPr>
          <w:rFonts w:hint="eastAsia" w:ascii="宋体" w:hAnsi="宋体" w:eastAsia="宋体"/>
          <w:sz w:val="24"/>
        </w:rPr>
        <w:t xml:space="preserve">日常保养和定期保养培训、业务技术功能培训、</w:t>
      </w:r>
      <w:bookmarkStart w:id="200" w:name="OLE_LINK19"/>
      <w:r>
        <w:rPr>
          <w:rFonts w:hint="eastAsia" w:ascii="宋体" w:hAnsi="宋体" w:eastAsia="宋体"/>
          <w:sz w:val="24"/>
        </w:rPr>
        <w:t xml:space="preserve">常见故障处理培训</w:t>
      </w:r>
      <w:bookmarkEnd w:id="200"/>
      <w:r>
        <w:rPr>
          <w:rFonts w:hint="eastAsia" w:ascii="宋体" w:hAnsi="宋体" w:eastAsia="宋体"/>
          <w:sz w:val="24"/>
        </w:rPr>
        <w:t xml:space="preserve">、</w:t>
      </w:r>
      <w:bookmarkStart w:id="201" w:name="OLE_LINK20"/>
      <w:r>
        <w:rPr>
          <w:rFonts w:hint="eastAsia" w:ascii="宋体" w:hAnsi="宋体" w:eastAsia="宋体"/>
          <w:sz w:val="24"/>
        </w:rPr>
        <w:t xml:space="preserve">应急预案培训</w:t>
      </w:r>
      <w:bookmarkEnd w:id="201"/>
      <w:r>
        <w:rPr>
          <w:rFonts w:hint="eastAsia" w:ascii="宋体" w:hAnsi="宋体" w:eastAsia="宋体"/>
          <w:sz w:val="24"/>
        </w:rPr>
        <w:t xml:space="preserve">等</w:t>
      </w:r>
      <w:bookmarkEnd w:id="199"/>
      <w:r>
        <w:rPr>
          <w:rFonts w:hint="eastAsia" w:ascii="宋体" w:hAnsi="宋体" w:eastAsia="宋体"/>
          <w:sz w:val="24"/>
        </w:rPr>
        <w:t xml:space="preserve">：</w:t>
      </w:r>
      <w:r/>
    </w:p>
    <w:p>
      <w:pPr>
        <w:spacing w:line="360" w:lineRule="auto"/>
        <w:rPr>
          <w:rFonts w:ascii="宋体" w:hAnsi="宋体" w:eastAsia="宋体"/>
          <w:b/>
          <w:bCs/>
          <w:sz w:val="24"/>
        </w:rPr>
      </w:pPr>
      <w:r/>
      <w:bookmarkStart w:id="202" w:name="OLE_LINK23"/>
      <w:r>
        <w:rPr>
          <w:rFonts w:hint="eastAsia" w:ascii="宋体" w:hAnsi="宋体" w:eastAsia="宋体"/>
          <w:b/>
          <w:bCs/>
          <w:sz w:val="24"/>
        </w:rPr>
        <w:t xml:space="preserve">9</w:t>
      </w:r>
      <w:r>
        <w:rPr>
          <w:rFonts w:ascii="宋体" w:hAnsi="宋体" w:eastAsia="宋体"/>
          <w:b/>
          <w:bCs/>
          <w:sz w:val="24"/>
        </w:rPr>
        <w:t xml:space="preserve">.1.</w:t>
      </w:r>
      <w:r>
        <w:rPr>
          <w:rFonts w:hint="eastAsia" w:ascii="宋体" w:hAnsi="宋体" w:eastAsia="宋体"/>
          <w:b/>
          <w:bCs/>
          <w:sz w:val="24"/>
        </w:rPr>
        <w:t xml:space="preserve">日常保养和定期保养培训</w:t>
      </w:r>
      <w:bookmarkEnd w:id="202"/>
      <w:r>
        <w:rPr>
          <w:rFonts w:hint="eastAsia" w:ascii="宋体" w:hAnsi="宋体" w:eastAsia="宋体"/>
          <w:b/>
          <w:bCs/>
          <w:sz w:val="24"/>
        </w:rPr>
        <w:t xml:space="preserve">：</w:t>
      </w:r>
      <w:r/>
    </w:p>
    <w:p>
      <w:pPr>
        <w:spacing w:line="360" w:lineRule="auto"/>
        <w:rPr>
          <w:rFonts w:ascii="宋体" w:hAnsi="宋体" w:eastAsia="宋体"/>
          <w:sz w:val="24"/>
        </w:rPr>
      </w:pPr>
      <w:r>
        <w:rPr>
          <w:rFonts w:hint="eastAsia" w:ascii="宋体" w:hAnsi="宋体" w:eastAsia="宋体"/>
          <w:sz w:val="24"/>
        </w:rPr>
        <w:t xml:space="preserve">A.需提供不少于8学时的设备保养维护专题培训，培训内容</w:t>
      </w:r>
      <w:r>
        <w:rPr>
          <w:rFonts w:hint="eastAsia" w:ascii="宋体" w:hAnsi="宋体" w:eastAsia="宋体"/>
          <w:sz w:val="24"/>
        </w:rPr>
        <w:t xml:space="preserve">至少</w:t>
      </w:r>
      <w:r>
        <w:rPr>
          <w:rFonts w:hint="eastAsia" w:ascii="宋体" w:hAnsi="宋体" w:eastAsia="宋体"/>
          <w:sz w:val="24"/>
        </w:rPr>
        <w:t xml:space="preserve">覆盖日常保养、每周/每月定期保养的全部内容与实操技能</w:t>
      </w:r>
      <w:r/>
    </w:p>
    <w:p>
      <w:pPr>
        <w:spacing w:line="360" w:lineRule="auto"/>
        <w:rPr>
          <w:rFonts w:ascii="宋体" w:hAnsi="宋体" w:eastAsia="宋体"/>
          <w:sz w:val="24"/>
        </w:rPr>
      </w:pPr>
      <w:r>
        <w:rPr>
          <w:rFonts w:hint="eastAsia" w:ascii="宋体" w:hAnsi="宋体" w:eastAsia="宋体"/>
          <w:sz w:val="24"/>
        </w:rPr>
        <w:t xml:space="preserve">B.日常保</w:t>
      </w:r>
      <w:bookmarkStart w:id="203" w:name="OLE_LINK66"/>
      <w:r>
        <w:rPr>
          <w:rFonts w:hint="eastAsia" w:ascii="宋体" w:hAnsi="宋体" w:eastAsia="宋体"/>
          <w:sz w:val="24"/>
        </w:rPr>
        <w:t xml:space="preserve">养培训</w:t>
      </w:r>
      <w:r>
        <w:rPr>
          <w:rFonts w:hint="eastAsia" w:ascii="宋体" w:hAnsi="宋体" w:eastAsia="宋体"/>
          <w:sz w:val="24"/>
        </w:rPr>
        <w:t xml:space="preserve">至少包含</w:t>
      </w:r>
      <w:r>
        <w:rPr>
          <w:rFonts w:hint="eastAsia" w:ascii="宋体" w:hAnsi="宋体" w:eastAsia="宋体"/>
          <w:sz w:val="24"/>
        </w:rPr>
        <w:t xml:space="preserve">：设备外部清洁与检查、</w:t>
      </w:r>
      <w:r>
        <w:rPr>
          <w:rFonts w:ascii="宋体" w:hAnsi="宋体" w:eastAsia="宋体"/>
          <w:sz w:val="24"/>
        </w:rPr>
        <w:t xml:space="preserve">内部仓体</w:t>
      </w:r>
      <w:r>
        <w:rPr>
          <w:rFonts w:ascii="宋体" w:hAnsi="宋体" w:eastAsia="宋体"/>
          <w:sz w:val="24"/>
        </w:rPr>
        <w:t xml:space="preserve">清洁与状态确认</w:t>
      </w:r>
      <w:r>
        <w:rPr>
          <w:rFonts w:hint="eastAsia" w:ascii="宋体" w:hAnsi="宋体" w:eastAsia="宋体"/>
          <w:sz w:val="24"/>
        </w:rPr>
        <w:t xml:space="preserve">、</w:t>
      </w:r>
      <w:r>
        <w:rPr>
          <w:rFonts w:ascii="宋体" w:hAnsi="宋体" w:eastAsia="宋体"/>
          <w:sz w:val="24"/>
        </w:rPr>
        <w:t xml:space="preserve">运行状态确认</w:t>
      </w:r>
      <w:r/>
    </w:p>
    <w:p>
      <w:pPr>
        <w:spacing w:line="360" w:lineRule="auto"/>
        <w:rPr>
          <w:rFonts w:ascii="宋体" w:hAnsi="宋体" w:eastAsia="宋体"/>
          <w:sz w:val="24"/>
        </w:rPr>
      </w:pPr>
      <w:r>
        <w:rPr>
          <w:rFonts w:hint="eastAsia" w:ascii="宋体" w:hAnsi="宋体" w:eastAsia="宋体"/>
          <w:sz w:val="24"/>
        </w:rPr>
        <w:t xml:space="preserve">C.定期保养培训</w:t>
      </w:r>
      <w:r>
        <w:rPr>
          <w:rFonts w:hint="eastAsia" w:ascii="宋体" w:hAnsi="宋体" w:eastAsia="宋体"/>
          <w:sz w:val="24"/>
        </w:rPr>
        <w:t xml:space="preserve">至少包含</w:t>
      </w:r>
      <w:r>
        <w:rPr>
          <w:rFonts w:hint="eastAsia" w:ascii="宋体" w:hAnsi="宋体" w:eastAsia="宋体"/>
          <w:sz w:val="24"/>
        </w:rPr>
        <w:t xml:space="preserve">：</w:t>
      </w:r>
      <w:r>
        <w:rPr>
          <w:rFonts w:ascii="宋体" w:hAnsi="宋体" w:eastAsia="宋体"/>
          <w:sz w:val="24"/>
        </w:rPr>
        <w:t xml:space="preserve">深度清洁与消毒</w:t>
      </w:r>
      <w:r>
        <w:rPr>
          <w:rFonts w:hint="eastAsia" w:ascii="宋体" w:hAnsi="宋体" w:eastAsia="宋体"/>
          <w:sz w:val="24"/>
        </w:rPr>
        <w:t xml:space="preserve">、</w:t>
      </w:r>
      <w:r>
        <w:rPr>
          <w:rFonts w:ascii="宋体" w:hAnsi="宋体" w:eastAsia="宋体"/>
          <w:sz w:val="24"/>
        </w:rPr>
        <w:t xml:space="preserve">传感器校准检查、过滤器检查与更换、气路系统检查（针对CO</w:t>
      </w:r>
      <w:r>
        <w:rPr>
          <w:rFonts w:ascii="Times New Roman" w:hAnsi="Times New Roman" w:eastAsia="宋体" w:cs="Times New Roman"/>
          <w:sz w:val="24"/>
        </w:rPr>
        <w:t xml:space="preserve">₂</w:t>
      </w:r>
      <w:r>
        <w:rPr>
          <w:rFonts w:ascii="宋体" w:hAnsi="宋体" w:eastAsia="宋体"/>
          <w:sz w:val="24"/>
        </w:rPr>
        <w:t xml:space="preserve">培养箱）</w:t>
      </w:r>
      <w:bookmarkEnd w:id="203"/>
      <w:r/>
      <w:r/>
    </w:p>
    <w:p>
      <w:pPr>
        <w:spacing w:line="360" w:lineRule="auto"/>
        <w:rPr>
          <w:rFonts w:ascii="宋体" w:hAnsi="宋体" w:eastAsia="宋体"/>
          <w:sz w:val="24"/>
        </w:rPr>
      </w:pPr>
      <w:r>
        <w:rPr>
          <w:rFonts w:hint="eastAsia" w:ascii="宋体" w:hAnsi="宋体" w:eastAsia="宋体"/>
          <w:sz w:val="24"/>
        </w:rPr>
        <w:t xml:space="preserve">D.培训结束后，采购方受训人员应能独立完成所有既定保养作业，并建立规范的</w:t>
      </w:r>
      <w:r>
        <w:rPr>
          <w:rFonts w:hint="eastAsia" w:ascii="宋体" w:hAnsi="宋体" w:eastAsia="宋体"/>
          <w:sz w:val="24"/>
        </w:rPr>
        <w:t xml:space="preserve">设备保养档案</w:t>
      </w:r>
      <w:r>
        <w:rPr>
          <w:rFonts w:hint="eastAsia" w:ascii="宋体" w:hAnsi="宋体" w:eastAsia="宋体"/>
          <w:sz w:val="24"/>
        </w:rPr>
        <w:t xml:space="preserve">；</w:t>
      </w:r>
      <w:r/>
    </w:p>
    <w:p>
      <w:pPr>
        <w:spacing w:line="360" w:lineRule="auto"/>
        <w:rPr>
          <w:rFonts w:ascii="宋体" w:hAnsi="宋体" w:eastAsia="宋体"/>
          <w:sz w:val="24"/>
        </w:rPr>
      </w:pPr>
      <w:r/>
      <w:bookmarkStart w:id="204" w:name="OLE_LINK67"/>
      <w:r>
        <w:rPr>
          <w:rFonts w:hint="eastAsia" w:ascii="宋体" w:hAnsi="宋体" w:eastAsia="宋体"/>
          <w:b/>
          <w:bCs/>
          <w:sz w:val="24"/>
        </w:rPr>
        <w:t xml:space="preserve">9</w:t>
      </w:r>
      <w:r>
        <w:rPr>
          <w:rFonts w:ascii="宋体" w:hAnsi="宋体" w:eastAsia="宋体"/>
          <w:b/>
          <w:bCs/>
          <w:sz w:val="24"/>
        </w:rPr>
        <w:t xml:space="preserve">.2.</w:t>
      </w:r>
      <w:r>
        <w:rPr>
          <w:rFonts w:hint="eastAsia" w:ascii="宋体" w:hAnsi="宋体" w:eastAsia="宋体"/>
          <w:b/>
          <w:bCs/>
          <w:sz w:val="24"/>
        </w:rPr>
        <w:t xml:space="preserve">业务技术功能培训</w:t>
      </w:r>
      <w:bookmarkEnd w:id="204"/>
      <w:r>
        <w:rPr>
          <w:rFonts w:hint="eastAsia" w:ascii="宋体" w:hAnsi="宋体" w:eastAsia="宋体"/>
          <w:b/>
          <w:bCs/>
          <w:sz w:val="24"/>
        </w:rPr>
        <w:t xml:space="preserve">：</w:t>
      </w:r>
      <w:r/>
    </w:p>
    <w:p>
      <w:pPr>
        <w:spacing w:line="360" w:lineRule="auto"/>
        <w:rPr>
          <w:rStyle w:val="1162"/>
          <w:rFonts w:ascii="宋体" w:hAnsi="宋体" w:eastAsia="宋体"/>
          <w:b w:val="0"/>
          <w:bCs w:val="0"/>
          <w:color w:val="333333"/>
          <w:spacing w:val="2"/>
          <w:sz w:val="24"/>
          <w:shd w:val="clear" w:color="auto" w:fill="ffffff"/>
        </w:rPr>
      </w:pPr>
      <w:r>
        <w:rPr>
          <w:rFonts w:hint="eastAsia" w:ascii="宋体" w:hAnsi="宋体" w:eastAsia="宋体"/>
          <w:sz w:val="24"/>
        </w:rPr>
        <w:t xml:space="preserve">需</w:t>
      </w:r>
      <w:r>
        <w:rPr>
          <w:rStyle w:val="1162"/>
          <w:rFonts w:ascii="宋体" w:hAnsi="宋体" w:eastAsia="宋体"/>
          <w:b w:val="0"/>
          <w:bCs w:val="0"/>
          <w:color w:val="333333"/>
          <w:spacing w:val="2"/>
          <w:sz w:val="24"/>
          <w:shd w:val="clear" w:color="auto" w:fill="ffffff"/>
        </w:rPr>
        <w:t xml:space="preserve">提供全面、系统的业务技术功能培训，确保采购</w:t>
      </w:r>
      <w:r>
        <w:rPr>
          <w:rStyle w:val="1162"/>
          <w:rFonts w:hint="eastAsia" w:ascii="宋体" w:hAnsi="宋体" w:eastAsia="宋体"/>
          <w:b w:val="0"/>
          <w:bCs w:val="0"/>
          <w:color w:val="333333"/>
          <w:spacing w:val="2"/>
          <w:sz w:val="24"/>
          <w:shd w:val="clear" w:color="auto" w:fill="ffffff"/>
        </w:rPr>
        <w:t xml:space="preserve">人相关</w:t>
      </w:r>
      <w:r>
        <w:rPr>
          <w:rStyle w:val="1162"/>
          <w:rFonts w:ascii="宋体" w:hAnsi="宋体" w:eastAsia="宋体"/>
          <w:b w:val="0"/>
          <w:bCs w:val="0"/>
          <w:color w:val="333333"/>
          <w:spacing w:val="2"/>
          <w:sz w:val="24"/>
          <w:shd w:val="clear" w:color="auto" w:fill="ffffff"/>
        </w:rPr>
        <w:t xml:space="preserve">人员能够深度掌握设备的各项功能及应用</w:t>
      </w:r>
      <w:r>
        <w:rPr>
          <w:rStyle w:val="1162"/>
          <w:rFonts w:hint="eastAsia" w:ascii="宋体" w:hAnsi="宋体" w:eastAsia="宋体"/>
          <w:b w:val="0"/>
          <w:bCs w:val="0"/>
          <w:color w:val="333333"/>
          <w:spacing w:val="2"/>
          <w:sz w:val="24"/>
          <w:shd w:val="clear" w:color="auto" w:fill="ffffff"/>
        </w:rPr>
        <w:t xml:space="preserve">,</w:t>
      </w:r>
      <w:r>
        <w:rPr>
          <w:rFonts w:ascii="宋体" w:hAnsi="宋体" w:eastAsia="宋体"/>
          <w:color w:val="333333"/>
          <w:spacing w:val="2"/>
          <w:sz w:val="24"/>
          <w:shd w:val="clear" w:color="auto" w:fill="ffffff"/>
        </w:rPr>
        <w:t xml:space="preserve"> </w:t>
      </w:r>
      <w:r>
        <w:rPr>
          <w:rStyle w:val="1162"/>
          <w:rFonts w:ascii="宋体" w:hAnsi="宋体" w:eastAsia="宋体"/>
          <w:b w:val="0"/>
          <w:bCs w:val="0"/>
          <w:color w:val="333333"/>
          <w:spacing w:val="2"/>
          <w:sz w:val="24"/>
          <w:shd w:val="clear" w:color="auto" w:fill="ffffff"/>
        </w:rPr>
        <w:t xml:space="preserve">培训应在采购</w:t>
      </w:r>
      <w:r>
        <w:rPr>
          <w:rStyle w:val="1162"/>
          <w:rFonts w:hint="eastAsia" w:ascii="宋体" w:hAnsi="宋体" w:eastAsia="宋体"/>
          <w:b w:val="0"/>
          <w:bCs w:val="0"/>
          <w:color w:val="333333"/>
          <w:spacing w:val="2"/>
          <w:sz w:val="24"/>
          <w:shd w:val="clear" w:color="auto" w:fill="ffffff"/>
        </w:rPr>
        <w:t xml:space="preserve">人</w:t>
      </w:r>
      <w:r>
        <w:rPr>
          <w:rStyle w:val="1162"/>
          <w:rFonts w:ascii="宋体" w:hAnsi="宋体" w:eastAsia="宋体"/>
          <w:b w:val="0"/>
          <w:bCs w:val="0"/>
          <w:color w:val="333333"/>
          <w:spacing w:val="2"/>
          <w:sz w:val="24"/>
          <w:shd w:val="clear" w:color="auto" w:fill="ffffff"/>
        </w:rPr>
        <w:t xml:space="preserve">现场进行，采用‘理论+实操’相结合的模式，并提供全套中文培训教材和考核认证</w:t>
      </w:r>
      <w:bookmarkStart w:id="205" w:name="OLE_LINK70"/>
      <w:r>
        <w:rPr>
          <w:rStyle w:val="1162"/>
          <w:rFonts w:hint="eastAsia" w:ascii="宋体" w:hAnsi="宋体" w:eastAsia="宋体"/>
          <w:b w:val="0"/>
          <w:bCs w:val="0"/>
          <w:color w:val="333333"/>
          <w:spacing w:val="2"/>
          <w:sz w:val="24"/>
          <w:shd w:val="clear" w:color="auto" w:fill="ffffff"/>
        </w:rPr>
        <w:t xml:space="preserve">，</w:t>
      </w:r>
      <w:bookmarkStart w:id="206" w:name="OLE_LINK69"/>
      <w:r>
        <w:rPr>
          <w:rStyle w:val="1162"/>
          <w:rFonts w:ascii="宋体" w:hAnsi="宋体" w:eastAsia="宋体"/>
          <w:b w:val="0"/>
          <w:bCs w:val="0"/>
          <w:color w:val="333333"/>
          <w:spacing w:val="2"/>
          <w:sz w:val="24"/>
          <w:shd w:val="clear" w:color="auto" w:fill="ffffff"/>
        </w:rPr>
        <w:t xml:space="preserve">培训时长不得少于</w:t>
      </w:r>
      <w:r>
        <w:rPr>
          <w:rStyle w:val="1162"/>
          <w:rFonts w:hint="eastAsia" w:ascii="宋体" w:hAnsi="宋体" w:eastAsia="宋体"/>
          <w:b w:val="0"/>
          <w:bCs w:val="0"/>
          <w:color w:val="333333"/>
          <w:spacing w:val="2"/>
          <w:sz w:val="24"/>
          <w:shd w:val="clear" w:color="auto" w:fill="ffffff"/>
        </w:rPr>
        <w:t xml:space="preserve">2</w:t>
      </w:r>
      <w:r>
        <w:rPr>
          <w:rStyle w:val="1162"/>
          <w:rFonts w:ascii="宋体" w:hAnsi="宋体" w:eastAsia="宋体"/>
          <w:b w:val="0"/>
          <w:bCs w:val="0"/>
          <w:color w:val="333333"/>
          <w:spacing w:val="2"/>
          <w:sz w:val="24"/>
          <w:shd w:val="clear" w:color="auto" w:fill="ffffff"/>
        </w:rPr>
        <w:t xml:space="preserve">工作日</w:t>
      </w:r>
      <w:bookmarkEnd w:id="205"/>
      <w:r/>
      <w:bookmarkEnd w:id="206"/>
      <w:r>
        <w:rPr>
          <w:rStyle w:val="1162"/>
          <w:rFonts w:ascii="宋体" w:hAnsi="宋体" w:eastAsia="宋体"/>
          <w:b w:val="0"/>
          <w:bCs w:val="0"/>
          <w:color w:val="333333"/>
          <w:spacing w:val="2"/>
          <w:sz w:val="24"/>
          <w:shd w:val="clear" w:color="auto" w:fill="ffffff"/>
        </w:rPr>
        <w:t xml:space="preserve">。培训内容</w:t>
      </w:r>
      <w:r>
        <w:rPr>
          <w:rStyle w:val="1162"/>
          <w:rFonts w:hint="eastAsia" w:ascii="宋体" w:hAnsi="宋体" w:eastAsia="宋体"/>
          <w:b w:val="0"/>
          <w:bCs w:val="0"/>
          <w:color w:val="333333"/>
          <w:spacing w:val="2"/>
          <w:sz w:val="24"/>
          <w:shd w:val="clear" w:color="auto" w:fill="ffffff"/>
        </w:rPr>
        <w:t xml:space="preserve">至少包含</w:t>
      </w:r>
      <w:r>
        <w:rPr>
          <w:rStyle w:val="1162"/>
          <w:rFonts w:ascii="宋体" w:hAnsi="宋体" w:eastAsia="宋体"/>
          <w:b w:val="0"/>
          <w:bCs w:val="0"/>
          <w:color w:val="333333"/>
          <w:spacing w:val="2"/>
          <w:sz w:val="24"/>
          <w:shd w:val="clear" w:color="auto" w:fill="ffffff"/>
        </w:rPr>
        <w:t xml:space="preserve">：</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A</w:t>
      </w:r>
      <w:r>
        <w:rPr>
          <w:rStyle w:val="1162"/>
          <w:rFonts w:ascii="宋体" w:hAnsi="宋体" w:eastAsia="宋体"/>
          <w:b w:val="0"/>
          <w:bCs w:val="0"/>
          <w:color w:val="333333"/>
          <w:spacing w:val="2"/>
          <w:sz w:val="24"/>
          <w:shd w:val="clear" w:color="auto" w:fill="ffffff"/>
        </w:rPr>
        <w:t xml:space="preserve">.系统原理</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B</w:t>
      </w:r>
      <w:r>
        <w:rPr>
          <w:rStyle w:val="1162"/>
          <w:rFonts w:ascii="宋体" w:hAnsi="宋体" w:eastAsia="宋体"/>
          <w:b w:val="0"/>
          <w:bCs w:val="0"/>
          <w:color w:val="333333"/>
          <w:spacing w:val="2"/>
          <w:sz w:val="24"/>
          <w:shd w:val="clear" w:color="auto" w:fill="ffffff"/>
        </w:rPr>
        <w:t xml:space="preserve">.硬件操作</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C</w:t>
      </w:r>
      <w:r>
        <w:rPr>
          <w:rStyle w:val="1162"/>
          <w:rFonts w:ascii="宋体" w:hAnsi="宋体" w:eastAsia="宋体"/>
          <w:b w:val="0"/>
          <w:bCs w:val="0"/>
          <w:color w:val="333333"/>
          <w:spacing w:val="2"/>
          <w:sz w:val="24"/>
          <w:shd w:val="clear" w:color="auto" w:fill="ffffff"/>
        </w:rPr>
        <w:t xml:space="preserve">.软件使用（特别是程序编程与数据管理）</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D</w:t>
      </w:r>
      <w:r>
        <w:rPr>
          <w:rStyle w:val="1162"/>
          <w:rFonts w:ascii="宋体" w:hAnsi="宋体" w:eastAsia="宋体"/>
          <w:b w:val="0"/>
          <w:bCs w:val="0"/>
          <w:color w:val="333333"/>
          <w:spacing w:val="2"/>
          <w:sz w:val="24"/>
          <w:shd w:val="clear" w:color="auto" w:fill="ffffff"/>
        </w:rPr>
        <w:t xml:space="preserve">.高级功能应用</w:t>
      </w:r>
      <w:r/>
    </w:p>
    <w:p>
      <w:pPr>
        <w:spacing w:line="360" w:lineRule="auto"/>
        <w:rPr>
          <w:rFonts w:ascii="宋体" w:hAnsi="宋体" w:eastAsia="宋体"/>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E</w:t>
      </w:r>
      <w:r>
        <w:rPr>
          <w:rStyle w:val="1162"/>
          <w:rFonts w:ascii="宋体" w:hAnsi="宋体" w:eastAsia="宋体"/>
          <w:b w:val="0"/>
          <w:bCs w:val="0"/>
          <w:color w:val="333333"/>
          <w:spacing w:val="2"/>
          <w:sz w:val="24"/>
          <w:shd w:val="clear" w:color="auto" w:fill="ffffff"/>
        </w:rPr>
        <w:t xml:space="preserve">.与采购</w:t>
      </w:r>
      <w:r>
        <w:rPr>
          <w:rStyle w:val="1162"/>
          <w:rFonts w:ascii="宋体" w:hAnsi="宋体" w:eastAsia="宋体"/>
          <w:b w:val="0"/>
          <w:bCs w:val="0"/>
          <w:color w:val="333333"/>
          <w:spacing w:val="2"/>
          <w:sz w:val="24"/>
          <w:shd w:val="clear" w:color="auto" w:fill="ffffff"/>
        </w:rPr>
        <w:t xml:space="preserve">方业务</w:t>
      </w:r>
      <w:r>
        <w:rPr>
          <w:rStyle w:val="1162"/>
          <w:rFonts w:ascii="宋体" w:hAnsi="宋体" w:eastAsia="宋体"/>
          <w:b w:val="0"/>
          <w:bCs w:val="0"/>
          <w:color w:val="333333"/>
          <w:spacing w:val="2"/>
          <w:sz w:val="24"/>
          <w:shd w:val="clear" w:color="auto" w:fill="ffffff"/>
        </w:rPr>
        <w:t xml:space="preserve">相关的应用场景实操</w:t>
      </w:r>
      <w:r/>
    </w:p>
    <w:p>
      <w:pPr>
        <w:spacing w:line="360" w:lineRule="auto"/>
        <w:rPr>
          <w:rFonts w:ascii="宋体" w:hAnsi="宋体" w:eastAsia="宋体"/>
          <w:b/>
          <w:bCs/>
          <w:sz w:val="24"/>
        </w:rPr>
      </w:pPr>
      <w:r/>
      <w:bookmarkStart w:id="207" w:name="OLE_LINK68"/>
      <w:r>
        <w:rPr>
          <w:rFonts w:hint="eastAsia" w:ascii="宋体" w:hAnsi="宋体" w:eastAsia="宋体"/>
          <w:b/>
          <w:bCs/>
          <w:sz w:val="24"/>
        </w:rPr>
        <w:t xml:space="preserve">9</w:t>
      </w:r>
      <w:r>
        <w:rPr>
          <w:rFonts w:ascii="宋体" w:hAnsi="宋体" w:eastAsia="宋体"/>
          <w:b/>
          <w:bCs/>
          <w:sz w:val="24"/>
        </w:rPr>
        <w:t xml:space="preserve">.3.</w:t>
      </w:r>
      <w:r>
        <w:rPr>
          <w:rFonts w:hint="eastAsia" w:ascii="宋体" w:hAnsi="宋体" w:eastAsia="宋体"/>
          <w:b/>
          <w:bCs/>
          <w:sz w:val="24"/>
        </w:rPr>
        <w:t xml:space="preserve">常见故障处理培训</w:t>
      </w:r>
      <w:bookmarkEnd w:id="207"/>
      <w:r>
        <w:rPr>
          <w:rFonts w:hint="eastAsia" w:ascii="宋体" w:hAnsi="宋体" w:eastAsia="宋体"/>
          <w:b/>
          <w:bCs/>
          <w:sz w:val="24"/>
        </w:rPr>
        <w:t xml:space="preserve">：</w:t>
      </w:r>
      <w:r/>
    </w:p>
    <w:p>
      <w:pPr>
        <w:spacing w:line="360" w:lineRule="auto"/>
        <w:rPr>
          <w:rFonts w:ascii="宋体" w:hAnsi="宋体" w:eastAsia="宋体"/>
          <w:sz w:val="24"/>
        </w:rPr>
      </w:pPr>
      <w:r>
        <w:rPr>
          <w:rFonts w:hint="eastAsia" w:ascii="宋体" w:hAnsi="宋体" w:eastAsia="宋体"/>
          <w:sz w:val="24"/>
        </w:rPr>
        <w:t xml:space="preserve">需</w:t>
      </w:r>
      <w:r>
        <w:rPr>
          <w:rStyle w:val="1162"/>
          <w:rFonts w:ascii="宋体" w:hAnsi="宋体" w:eastAsia="宋体"/>
          <w:b w:val="0"/>
          <w:bCs w:val="0"/>
          <w:color w:val="333333"/>
          <w:spacing w:val="2"/>
          <w:sz w:val="24"/>
          <w:shd w:val="clear" w:color="auto" w:fill="ffffff"/>
        </w:rPr>
        <w:t xml:space="preserve">提供专门的常见故障处理培训</w:t>
      </w:r>
      <w:r>
        <w:rPr>
          <w:rStyle w:val="1162"/>
          <w:rFonts w:hint="eastAsia" w:ascii="宋体" w:hAnsi="宋体" w:eastAsia="宋体"/>
          <w:b w:val="0"/>
          <w:bCs w:val="0"/>
          <w:color w:val="333333"/>
          <w:spacing w:val="2"/>
          <w:sz w:val="24"/>
          <w:shd w:val="clear" w:color="auto" w:fill="ffffff"/>
        </w:rPr>
        <w:t xml:space="preserve">，</w:t>
      </w:r>
      <w:r>
        <w:rPr>
          <w:rStyle w:val="1162"/>
          <w:rFonts w:ascii="宋体" w:hAnsi="宋体" w:eastAsia="宋体"/>
          <w:b w:val="0"/>
          <w:bCs w:val="0"/>
          <w:color w:val="333333"/>
          <w:spacing w:val="2"/>
          <w:sz w:val="24"/>
          <w:shd w:val="clear" w:color="auto" w:fill="ffffff"/>
        </w:rPr>
        <w:t xml:space="preserve">培训时长不得少于</w:t>
      </w:r>
      <w:r>
        <w:rPr>
          <w:rStyle w:val="1162"/>
          <w:rFonts w:hint="eastAsia" w:ascii="宋体" w:hAnsi="宋体" w:eastAsia="宋体"/>
          <w:b w:val="0"/>
          <w:bCs w:val="0"/>
          <w:color w:val="333333"/>
          <w:spacing w:val="2"/>
          <w:sz w:val="24"/>
          <w:shd w:val="clear" w:color="auto" w:fill="ffffff"/>
        </w:rPr>
        <w:t xml:space="preserve">2</w:t>
      </w:r>
      <w:r>
        <w:rPr>
          <w:rStyle w:val="1162"/>
          <w:rFonts w:ascii="宋体" w:hAnsi="宋体" w:eastAsia="宋体"/>
          <w:b w:val="0"/>
          <w:bCs w:val="0"/>
          <w:color w:val="333333"/>
          <w:spacing w:val="2"/>
          <w:sz w:val="24"/>
          <w:shd w:val="clear" w:color="auto" w:fill="ffffff"/>
        </w:rPr>
        <w:t xml:space="preserve">工作日。培训需基于设备的高频故障模式，采用案例模拟形式，重点培养操作人员的故障初步排查能力、安全规范意识和精准报修技能。培训</w:t>
      </w:r>
      <w:r>
        <w:rPr>
          <w:rStyle w:val="1162"/>
          <w:rFonts w:ascii="宋体" w:hAnsi="宋体" w:eastAsia="宋体"/>
          <w:b w:val="0"/>
          <w:bCs w:val="0"/>
          <w:color w:val="333333"/>
          <w:spacing w:val="2"/>
          <w:sz w:val="24"/>
          <w:shd w:val="clear" w:color="auto" w:fill="ffffff"/>
        </w:rPr>
        <w:t xml:space="preserve">需</w:t>
      </w:r>
      <w:r>
        <w:rPr>
          <w:rStyle w:val="1162"/>
          <w:rFonts w:ascii="宋体" w:hAnsi="宋体" w:eastAsia="宋体"/>
          <w:b w:val="0"/>
          <w:bCs w:val="0"/>
          <w:color w:val="333333"/>
          <w:spacing w:val="2"/>
          <w:sz w:val="24"/>
          <w:shd w:val="clear" w:color="auto" w:fill="ffffff"/>
        </w:rPr>
        <w:t xml:space="preserve">提供实战演练和考核，并交付《常见故障快速处理指南》、《报警代码手册》等日常辅助工具</w:t>
      </w:r>
      <w:r>
        <w:rPr>
          <w:rStyle w:val="1162"/>
          <w:rFonts w:hint="eastAsia" w:ascii="宋体" w:hAnsi="宋体" w:eastAsia="宋体"/>
          <w:b w:val="0"/>
          <w:bCs w:val="0"/>
          <w:color w:val="333333"/>
          <w:spacing w:val="2"/>
          <w:sz w:val="24"/>
          <w:shd w:val="clear" w:color="auto" w:fill="ffffff"/>
        </w:rPr>
        <w:t xml:space="preserve">，</w:t>
      </w:r>
      <w:r>
        <w:rPr>
          <w:rStyle w:val="1162"/>
          <w:rFonts w:ascii="宋体" w:hAnsi="宋体" w:eastAsia="宋体"/>
          <w:b w:val="0"/>
          <w:bCs w:val="0"/>
          <w:color w:val="333333"/>
          <w:spacing w:val="2"/>
          <w:sz w:val="24"/>
          <w:shd w:val="clear" w:color="auto" w:fill="ffffff"/>
        </w:rPr>
        <w:t xml:space="preserve">使采购方人员在遇到常见问题时，能依据培训材料和流程，在15分钟内判断是否可自行解决或必须立即报修，并能提供所有必要的故障信息</w:t>
      </w:r>
      <w:r>
        <w:rPr>
          <w:rStyle w:val="1162"/>
          <w:rFonts w:hint="eastAsia" w:ascii="宋体" w:hAnsi="宋体" w:eastAsia="宋体"/>
          <w:b w:val="0"/>
          <w:bCs w:val="0"/>
          <w:color w:val="333333"/>
          <w:spacing w:val="2"/>
          <w:sz w:val="24"/>
          <w:shd w:val="clear" w:color="auto" w:fill="ffffff"/>
        </w:rPr>
        <w:t xml:space="preserve">。</w:t>
      </w:r>
      <w:bookmarkEnd w:id="187"/>
      <w:r/>
      <w:r/>
    </w:p>
    <w:p>
      <w:pPr>
        <w:spacing w:line="360" w:lineRule="auto"/>
        <w:rPr>
          <w:rFonts w:ascii="宋体" w:hAnsi="宋体" w:eastAsia="宋体"/>
          <w:b/>
          <w:bCs/>
          <w:sz w:val="24"/>
        </w:rPr>
      </w:pPr>
      <w:r>
        <w:rPr>
          <w:rFonts w:hint="eastAsia" w:ascii="宋体" w:hAnsi="宋体" w:eastAsia="宋体"/>
          <w:b/>
          <w:bCs/>
          <w:sz w:val="24"/>
        </w:rPr>
        <w:t xml:space="preserve">9</w:t>
      </w:r>
      <w:r>
        <w:rPr>
          <w:rFonts w:ascii="宋体" w:hAnsi="宋体" w:eastAsia="宋体"/>
          <w:b/>
          <w:bCs/>
          <w:sz w:val="24"/>
        </w:rPr>
        <w:t xml:space="preserve">.4.</w:t>
      </w:r>
      <w:r>
        <w:rPr>
          <w:rFonts w:hint="eastAsia" w:ascii="宋体" w:hAnsi="宋体" w:eastAsia="宋体"/>
          <w:b/>
          <w:bCs/>
          <w:sz w:val="24"/>
        </w:rPr>
        <w:t xml:space="preserve">应急预案培训：</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需</w:t>
      </w:r>
      <w:r>
        <w:rPr>
          <w:rStyle w:val="1162"/>
          <w:rFonts w:ascii="宋体" w:hAnsi="宋体" w:eastAsia="宋体"/>
          <w:b w:val="0"/>
          <w:bCs w:val="0"/>
          <w:color w:val="333333"/>
          <w:spacing w:val="2"/>
          <w:sz w:val="24"/>
          <w:shd w:val="clear" w:color="auto" w:fill="ffffff"/>
        </w:rPr>
        <w:t xml:space="preserve">提供基于场景的、实战化的应急预案专项培训</w:t>
      </w:r>
      <w:r>
        <w:rPr>
          <w:rStyle w:val="1162"/>
          <w:rFonts w:hint="eastAsia" w:ascii="宋体" w:hAnsi="宋体" w:eastAsia="宋体"/>
          <w:b w:val="0"/>
          <w:bCs w:val="0"/>
          <w:color w:val="333333"/>
          <w:spacing w:val="2"/>
          <w:sz w:val="24"/>
          <w:shd w:val="clear" w:color="auto" w:fill="ffffff"/>
        </w:rPr>
        <w:t xml:space="preserve">，</w:t>
      </w:r>
      <w:r>
        <w:rPr>
          <w:rFonts w:ascii="宋体" w:hAnsi="宋体" w:eastAsia="宋体"/>
          <w:color w:val="333333"/>
          <w:spacing w:val="2"/>
          <w:sz w:val="24"/>
          <w:shd w:val="clear" w:color="auto" w:fill="ffffff"/>
        </w:rPr>
        <w:t xml:space="preserve">。培训需提供定制化的应急</w:t>
      </w:r>
      <w:r>
        <w:rPr>
          <w:rStyle w:val="1162"/>
          <w:b w:val="0"/>
          <w:bCs w:val="0"/>
          <w:sz w:val="24"/>
        </w:rPr>
        <w:t xml:space="preserve">预案文档、现场</w:t>
      </w:r>
      <w:r>
        <w:rPr>
          <w:rStyle w:val="1162"/>
          <w:b w:val="0"/>
          <w:bCs w:val="0"/>
          <w:sz w:val="24"/>
        </w:rPr>
        <w:t xml:space="preserve">处置卡</w:t>
      </w:r>
      <w:r>
        <w:rPr>
          <w:rStyle w:val="1162"/>
          <w:b w:val="0"/>
          <w:bCs w:val="0"/>
          <w:sz w:val="24"/>
        </w:rPr>
        <w:t xml:space="preserve">和应急联络表，并确保所有关键用户熟练掌握应急流程，</w:t>
      </w:r>
      <w:r>
        <w:rPr>
          <w:rStyle w:val="1162"/>
          <w:rFonts w:ascii="宋体" w:hAnsi="宋体" w:eastAsia="宋体"/>
          <w:b w:val="0"/>
          <w:bCs w:val="0"/>
          <w:color w:val="333333"/>
          <w:spacing w:val="2"/>
          <w:sz w:val="24"/>
          <w:shd w:val="clear" w:color="auto" w:fill="ffffff"/>
        </w:rPr>
        <w:t xml:space="preserve">培</w:t>
      </w:r>
      <w:r>
        <w:rPr>
          <w:rStyle w:val="1162"/>
          <w:rFonts w:hint="eastAsia" w:ascii="宋体" w:hAnsi="宋体" w:eastAsia="宋体"/>
          <w:b w:val="0"/>
          <w:bCs w:val="0"/>
          <w:color w:val="333333"/>
          <w:spacing w:val="2"/>
          <w:sz w:val="24"/>
          <w:shd w:val="clear" w:color="auto" w:fill="ffffff"/>
        </w:rPr>
        <w:t xml:space="preserve">训时长不得少于2工作日。培训至少包含：</w:t>
      </w:r>
      <w:r>
        <w:rPr>
          <w:rStyle w:val="1162"/>
          <w:rFonts w:ascii="宋体" w:hAnsi="宋体" w:eastAsia="宋体"/>
          <w:b w:val="0"/>
          <w:bCs w:val="0"/>
          <w:color w:val="333333"/>
          <w:spacing w:val="2"/>
          <w:sz w:val="24"/>
          <w:shd w:val="clear" w:color="auto" w:fill="ffffff"/>
        </w:rPr>
        <w:t xml:space="preserve"> </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A</w:t>
      </w:r>
      <w:r>
        <w:rPr>
          <w:rStyle w:val="1162"/>
          <w:rFonts w:ascii="宋体" w:hAnsi="宋体" w:eastAsia="宋体"/>
          <w:b w:val="0"/>
          <w:bCs w:val="0"/>
          <w:color w:val="333333"/>
          <w:spacing w:val="2"/>
          <w:sz w:val="24"/>
          <w:shd w:val="clear" w:color="auto" w:fill="ffffff"/>
        </w:rPr>
        <w:t xml:space="preserve">.电源中断</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B</w:t>
      </w:r>
      <w:r>
        <w:rPr>
          <w:rStyle w:val="1162"/>
          <w:rFonts w:ascii="宋体" w:hAnsi="宋体" w:eastAsia="宋体"/>
          <w:b w:val="0"/>
          <w:bCs w:val="0"/>
          <w:color w:val="333333"/>
          <w:spacing w:val="2"/>
          <w:sz w:val="24"/>
          <w:shd w:val="clear" w:color="auto" w:fill="ffffff"/>
        </w:rPr>
        <w:t xml:space="preserve">.设备核心故障</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C</w:t>
      </w:r>
      <w:r>
        <w:rPr>
          <w:rStyle w:val="1162"/>
          <w:rFonts w:ascii="宋体" w:hAnsi="宋体" w:eastAsia="宋体"/>
          <w:b w:val="0"/>
          <w:bCs w:val="0"/>
          <w:color w:val="333333"/>
          <w:spacing w:val="2"/>
          <w:sz w:val="24"/>
          <w:shd w:val="clear" w:color="auto" w:fill="ffffff"/>
        </w:rPr>
        <w:t xml:space="preserve">.气体泄漏</w:t>
      </w:r>
      <w:r/>
    </w:p>
    <w:p>
      <w:pPr>
        <w:spacing w:line="360" w:lineRule="auto"/>
        <w:rPr>
          <w:rStyle w:val="1162"/>
          <w:rFonts w:ascii="宋体" w:hAnsi="宋体" w:eastAsia="宋体"/>
          <w:b w:val="0"/>
          <w:bCs w:val="0"/>
          <w:color w:val="333333"/>
          <w:spacing w:val="2"/>
          <w:sz w:val="24"/>
          <w:shd w:val="clear" w:color="auto" w:fill="ffffff"/>
        </w:rPr>
      </w:pPr>
      <w:r>
        <w:rPr>
          <w:rStyle w:val="1162"/>
          <w:rFonts w:hint="eastAsia" w:ascii="宋体" w:hAnsi="宋体" w:eastAsia="宋体"/>
          <w:b w:val="0"/>
          <w:bCs w:val="0"/>
          <w:color w:val="333333"/>
          <w:spacing w:val="2"/>
          <w:sz w:val="24"/>
          <w:shd w:val="clear" w:color="auto" w:fill="ffffff"/>
        </w:rPr>
        <w:t xml:space="preserve">D</w:t>
      </w:r>
      <w:r>
        <w:rPr>
          <w:rStyle w:val="1162"/>
          <w:rFonts w:ascii="宋体" w:hAnsi="宋体" w:eastAsia="宋体"/>
          <w:b w:val="0"/>
          <w:bCs w:val="0"/>
          <w:color w:val="333333"/>
          <w:spacing w:val="2"/>
          <w:sz w:val="24"/>
          <w:shd w:val="clear" w:color="auto" w:fill="ffffff"/>
        </w:rPr>
        <w:t xml:space="preserve">.样本污染</w:t>
      </w:r>
      <w:r/>
    </w:p>
    <w:p>
      <w:pPr>
        <w:spacing w:line="360" w:lineRule="auto"/>
        <w:rPr>
          <w:rFonts w:asciiTheme="minorEastAsia" w:hAnsiTheme="minorEastAsia"/>
          <w:sz w:val="24"/>
        </w:rPr>
      </w:pPr>
      <w:r>
        <w:rPr>
          <w:rFonts w:hint="eastAsia" w:ascii="Source Han Sans CN" w:hAnsi="Source Han Sans CN"/>
          <w:color w:val="333333"/>
          <w:spacing w:val="2"/>
          <w:sz w:val="24"/>
          <w:shd w:val="clear" w:color="auto" w:fill="ffffff"/>
        </w:rPr>
        <w:t xml:space="preserve">E</w:t>
      </w:r>
      <w:r>
        <w:rPr>
          <w:rFonts w:ascii="Source Han Sans CN" w:hAnsi="Source Han Sans CN"/>
          <w:color w:val="333333"/>
          <w:spacing w:val="2"/>
          <w:sz w:val="24"/>
          <w:shd w:val="clear" w:color="auto" w:fill="ffffff"/>
        </w:rPr>
        <w:t xml:space="preserve">.</w:t>
      </w:r>
      <w:r>
        <w:rPr>
          <w:rFonts w:ascii="Source Han Sans CN" w:hAnsi="Source Han Sans CN"/>
          <w:color w:val="333333"/>
          <w:spacing w:val="2"/>
          <w:sz w:val="24"/>
          <w:shd w:val="clear" w:color="auto" w:fill="ffffff"/>
        </w:rPr>
        <w:t xml:space="preserve">模拟停电后的样本转移实操演练</w:t>
      </w:r>
      <w:r>
        <w:rPr>
          <w:rFonts w:hint="eastAsia" w:asciiTheme="minorEastAsia" w:hAnsiTheme="minorEastAsia"/>
          <w:sz w:val="24"/>
        </w:rPr>
        <w:t xml:space="preserve">。</w:t>
      </w:r>
      <w:r/>
    </w:p>
    <w:p>
      <w:pPr>
        <w:pStyle w:val="1136"/>
        <w:spacing w:line="360" w:lineRule="auto"/>
        <w:rPr>
          <w:rFonts w:hint="eastAsia"/>
        </w:rPr>
      </w:pPr>
      <w:r>
        <w:rPr>
          <w:rFonts w:hint="eastAsia"/>
        </w:rPr>
        <w:t xml:space="preserve">1</w:t>
      </w:r>
      <w:r>
        <w:t xml:space="preserve">0.业绩：具有与所投产品类</w:t>
      </w:r>
      <w:r>
        <w:t xml:space="preserve">似业绩</w:t>
      </w:r>
      <w:r>
        <w:t xml:space="preserve">的优先。</w:t>
      </w:r>
      <w:r/>
    </w:p>
    <w:p>
      <w:pPr>
        <w:pStyle w:val="1136"/>
        <w:spacing w:line="360" w:lineRule="auto"/>
      </w:pPr>
      <w:r>
        <w:rPr>
          <w:rFonts w:hint="eastAsia"/>
        </w:rPr>
        <w:t xml:space="preserve">1</w:t>
      </w:r>
      <w:r>
        <w:t xml:space="preserve">1.投标产品为节能产品的优先。</w:t>
      </w:r>
      <w:r/>
    </w:p>
    <w:p>
      <w:pPr>
        <w:pStyle w:val="1136"/>
        <w:spacing w:line="360" w:lineRule="auto"/>
      </w:pPr>
      <w:r>
        <w:rPr>
          <w:rFonts w:hint="eastAsia"/>
        </w:rPr>
        <w:t xml:space="preserve">1</w:t>
      </w:r>
      <w:r>
        <w:t xml:space="preserve">2.投标产品为环境标志产品的优先。</w:t>
      </w:r>
      <w:r/>
    </w:p>
    <w:p>
      <w:pPr>
        <w:pStyle w:val="1136"/>
        <w:rPr>
          <w:rFonts w:hint="eastAsia"/>
        </w:rPr>
      </w:pPr>
      <w:r>
        <w:rPr>
          <w:rFonts w:hint="eastAsia"/>
        </w:rPr>
      </w:r>
      <w:r/>
    </w:p>
    <w:p>
      <w:pPr>
        <w:spacing w:line="360" w:lineRule="auto"/>
        <w:rPr>
          <w:rFonts w:ascii="宋体" w:hAnsi="宋体" w:eastAsia="宋体"/>
          <w:b/>
          <w:bCs/>
          <w:i/>
          <w:iCs/>
          <w:sz w:val="24"/>
          <w:u w:val="single"/>
        </w:rPr>
      </w:pPr>
      <w:r>
        <w:rPr>
          <w:rFonts w:hint="eastAsia" w:ascii="宋体" w:hAnsi="宋体" w:eastAsia="宋体"/>
          <w:b/>
          <w:bCs/>
          <w:i/>
          <w:iCs/>
          <w:sz w:val="24"/>
          <w:u w:val="single"/>
        </w:rPr>
        <w:t xml:space="preserve">注：上述商务需求中的实质性要求</w:t>
      </w:r>
      <w:r>
        <w:rPr>
          <w:rFonts w:hint="eastAsia" w:ascii="宋体" w:hAnsi="宋体" w:eastAsia="宋体"/>
          <w:b/>
          <w:bCs/>
          <w:i/>
          <w:iCs/>
          <w:color w:val="ff0000"/>
          <w:sz w:val="24"/>
          <w:u w:val="single"/>
        </w:rPr>
        <w:t xml:space="preserve">（1-6项，斜体且有下划线部分）</w:t>
      </w:r>
      <w:r>
        <w:rPr>
          <w:rFonts w:hint="eastAsia" w:ascii="宋体" w:hAnsi="宋体" w:eastAsia="宋体"/>
          <w:b/>
          <w:bCs/>
          <w:i/>
          <w:iCs/>
          <w:sz w:val="24"/>
          <w:u w:val="single"/>
        </w:rPr>
        <w:t xml:space="preserve">需在商务要求及相应偏离表中逐条响应具体内容，且不允许负偏离，否则视为无效投标。</w:t>
      </w:r>
      <w:r>
        <w:rPr>
          <w:rFonts w:hint="eastAsia"/>
        </w:rPr>
        <w:br w:type="page" w:clear="all"/>
      </w:r>
      <w:r/>
    </w:p>
    <w:p>
      <w:pPr>
        <w:jc w:val="center"/>
      </w:pPr>
      <w:r/>
      <w:bookmarkStart w:id="208" w:name="_Toc120614281"/>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142"/>
        <w:jc w:val="both"/>
        <w:spacing w:beforeAutospacing="0" w:afterAutospacing="0"/>
      </w:pPr>
      <w:r>
        <w:t xml:space="preserve"> </w:t>
      </w:r>
      <w:r/>
    </w:p>
    <w:p>
      <w:pP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1147"/>
        <w:ind w:firstLine="360"/>
        <w:spacing w:before="0" w:after="0"/>
        <w:rPr>
          <w:rFonts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rPr>
        <w:t xml:space="preserve">且按照</w:t>
      </w:r>
      <w:r>
        <w:rPr>
          <w:rFonts w:hint="eastAsia" w:ascii="宋体" w:hAnsi="宋体" w:eastAsia="宋体" w:cs="宋体"/>
        </w:rPr>
        <w:t xml:space="preserve">评审因素的量化指标评审得分最高的投标人为排名第一的中标候选人，本项目选取</w:t>
      </w:r>
      <w:r>
        <w:rPr>
          <w:rFonts w:hint="eastAsia" w:ascii="宋体" w:hAnsi="宋体" w:eastAsia="宋体" w:cs="宋体"/>
        </w:rPr>
        <w:t xml:space="preserve">3</w:t>
      </w:r>
      <w:r>
        <w:rPr>
          <w:rFonts w:hint="eastAsia" w:ascii="宋体" w:hAnsi="宋体" w:eastAsia="宋体" w:cs="宋体"/>
        </w:rPr>
        <w:t xml:space="preserve">名中标候选人。</w:t>
      </w:r>
      <w:r/>
    </w:p>
    <w:p>
      <w:pPr>
        <w:pStyle w:val="1142"/>
        <w:spacing w:beforeAutospacing="0" w:afterAutospacing="0" w:line="360" w:lineRule="auto"/>
        <w:rPr>
          <w:rFonts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1142"/>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1、小微型企业价格扣除</w:t>
      </w:r>
      <w:r/>
    </w:p>
    <w:p>
      <w:pPr>
        <w:pStyle w:val="1142"/>
        <w:spacing w:beforeAutospacing="0" w:afterAutospacing="0" w:line="360" w:lineRule="auto"/>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为非</w:t>
      </w:r>
      <w:r>
        <w:rPr>
          <w:rFonts w:hint="eastAsia" w:ascii="宋体" w:hAnsi="宋体" w:eastAsia="宋体" w:cs="宋体"/>
        </w:rPr>
        <w:t xml:space="preserve">专门面向中小企业采购，</w:t>
      </w:r>
      <w:r>
        <w:rPr>
          <w:rFonts w:hint="eastAsia" w:ascii="宋体" w:hAnsi="宋体" w:eastAsia="宋体"/>
        </w:rPr>
        <w:t xml:space="preserve">采购标的所属行业为</w:t>
      </w:r>
      <w:r>
        <w:rPr>
          <w:rFonts w:hint="eastAsia" w:ascii="宋体" w:hAnsi="宋体" w:eastAsia="宋体"/>
          <w:b/>
          <w:bCs/>
          <w:color w:val="ff0000"/>
          <w:u w:val="single"/>
        </w:rPr>
        <w:t xml:space="preserve">工业</w:t>
      </w:r>
      <w:r>
        <w:rPr>
          <w:rFonts w:hint="eastAsia" w:ascii="宋体" w:hAnsi="宋体" w:eastAsia="宋体"/>
          <w:b/>
          <w:bCs/>
          <w:color w:val="ff0000"/>
        </w:rPr>
        <w:t xml:space="preserve">，</w:t>
      </w:r>
      <w:r>
        <w:rPr>
          <w:rFonts w:hint="eastAsia" w:ascii="宋体" w:hAnsi="宋体" w:eastAsia="宋体" w:cs="宋体"/>
        </w:rPr>
        <w:t xml:space="preserve">对符合规定的小型和微型企业报价给予20%的扣除价格，用扣除后的价格参与评审。</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1142"/>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1142"/>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1142"/>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1142"/>
        <w:spacing w:beforeAutospacing="0" w:afterAutospacing="0" w:line="360" w:lineRule="auto"/>
        <w:rPr>
          <w:rFonts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spacing w:line="360" w:lineRule="auto"/>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1142"/>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w:t>
      </w:r>
      <w:r>
        <w:rPr>
          <w:rFonts w:hint="eastAsia" w:ascii="宋体" w:hAnsi="宋体" w:eastAsia="宋体" w:cs="宋体"/>
          <w:b/>
        </w:rPr>
        <w:t xml:space="preserve">评标方法与评标标准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bookmarkStart w:id="209"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210"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投标报价</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有效投标报价为评标基准价，其价格分为满分3</w:t>
            </w:r>
            <w:r>
              <w:rPr>
                <w:rFonts w:hint="eastAsia"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分。</w:t>
            </w:r>
            <w:r/>
          </w:p>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按下列公式计算：投标报价得分＝（评标基准价/投标报价）×30（四舍五入后保留小数点后两位）。</w:t>
            </w:r>
            <w:bookmarkEnd w:id="21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lang w:eastAsia="en-US"/>
              </w:rPr>
            </w:pPr>
            <w:r/>
            <w:bookmarkStart w:id="211" w:name="OLE_LINK22"/>
            <w:r/>
            <w:r/>
          </w:p>
          <w:p>
            <w:pPr>
              <w:jc w:val="center"/>
              <w:spacing w:line="360" w:lineRule="auto"/>
              <w:widowControl/>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lang w:eastAsia="en-US"/>
              </w:rPr>
            </w:r>
            <w:r/>
          </w:p>
          <w:p>
            <w:pPr>
              <w:jc w:val="center"/>
              <w:spacing w:line="360" w:lineRule="auto"/>
              <w:widowControl/>
              <w:rPr>
                <w:rFonts w:ascii="宋体" w:hAnsi="宋体" w:eastAsia="宋体"/>
                <w:sz w:val="24"/>
                <w:shd w:val="clear" w:color="auto" w:fill="ffffff" w:themeFill="background1"/>
              </w:rPr>
            </w:pPr>
            <w:r>
              <w:rPr>
                <w:rFonts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211"/>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40</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投标人所投设备</w:t>
            </w:r>
            <w:r>
              <w:rPr>
                <w:rFonts w:ascii="宋体" w:hAnsi="宋体" w:eastAsia="宋体" w:cs="宋体"/>
                <w:sz w:val="24"/>
                <w:shd w:val="clear" w:color="auto" w:fill="ffffff" w:themeFill="background1"/>
              </w:rPr>
              <w:t xml:space="preserve">完全响应</w:t>
            </w:r>
            <w:r>
              <w:rPr>
                <w:rFonts w:ascii="宋体" w:hAnsi="宋体" w:eastAsia="宋体" w:cs="宋体"/>
                <w:sz w:val="24"/>
                <w:shd w:val="clear" w:color="auto" w:fill="ffffff" w:themeFill="background1"/>
              </w:rPr>
              <w:t xml:space="preserve">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sz w:val="24"/>
                <w:shd w:val="clear" w:color="auto" w:fill="ffffff" w:themeFill="background1"/>
              </w:rPr>
              <w:t xml:space="preserve">“</w:t>
            </w:r>
            <w:bookmarkStart w:id="212" w:name="OLE_LINK8"/>
            <w:r>
              <w:rPr>
                <w:rFonts w:hint="eastAsia" w:ascii="宋体" w:hAnsi="宋体" w:eastAsia="宋体" w:cs="宋体"/>
                <w:sz w:val="24"/>
                <w:shd w:val="clear" w:color="auto" w:fill="ffffff" w:themeFill="background1"/>
              </w:rPr>
              <w:t xml:space="preserve">技术需求</w:t>
            </w:r>
            <w:bookmarkEnd w:id="212"/>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的，得</w:t>
            </w:r>
            <w:r>
              <w:rPr>
                <w:rFonts w:hint="eastAsia" w:ascii="宋体" w:hAnsi="宋体" w:eastAsia="宋体" w:cs="宋体"/>
                <w:sz w:val="24"/>
                <w:shd w:val="clear" w:color="auto" w:fill="ffffff" w:themeFill="background1"/>
              </w:rPr>
              <w:t xml:space="preserve">基准分40</w:t>
            </w:r>
            <w:r>
              <w:rPr>
                <w:rFonts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标</w:t>
            </w:r>
            <w:bookmarkStart w:id="213" w:name="_Hlk193815782"/>
            <w:r>
              <w:rPr>
                <w:rFonts w:hint="eastAsia" w:ascii="宋体" w:hAnsi="宋体" w:eastAsia="宋体" w:cs="宋体"/>
                <w:sz w:val="24"/>
                <w:shd w:val="clear" w:color="auto" w:fill="ffffff" w:themeFill="background1"/>
              </w:rPr>
              <w:t xml:space="preserve">▲</w:t>
            </w:r>
            <w:bookmarkEnd w:id="213"/>
            <w:r>
              <w:rPr>
                <w:rFonts w:ascii="宋体" w:hAnsi="宋体" w:eastAsia="宋体" w:cs="宋体"/>
                <w:sz w:val="24"/>
                <w:shd w:val="clear" w:color="auto" w:fill="ffffff" w:themeFill="background1"/>
              </w:rPr>
              <w:t xml:space="preserve">号的技术</w:t>
            </w:r>
            <w:r>
              <w:rPr>
                <w:rFonts w:hint="eastAsia" w:ascii="宋体" w:hAnsi="宋体" w:eastAsia="宋体" w:cs="宋体"/>
                <w:sz w:val="24"/>
                <w:shd w:val="clear" w:color="auto" w:fill="ffffff" w:themeFill="background1"/>
              </w:rPr>
              <w:t xml:space="preserve">需求</w:t>
            </w:r>
            <w:r>
              <w:rPr>
                <w:rFonts w:hint="eastAsia" w:ascii="宋体" w:hAnsi="宋体" w:eastAsia="宋体" w:cs="宋体"/>
                <w:b/>
                <w:bCs/>
                <w:sz w:val="24"/>
                <w:shd w:val="clear" w:color="auto" w:fill="ffffff" w:themeFill="background1"/>
              </w:rPr>
              <w:t xml:space="preserve">（共</w:t>
            </w:r>
            <w:r>
              <w:rPr>
                <w:rFonts w:ascii="宋体" w:hAnsi="宋体" w:eastAsia="宋体" w:cs="宋体"/>
                <w:b/>
                <w:bCs/>
                <w:sz w:val="24"/>
                <w:shd w:val="clear" w:color="auto" w:fill="ffffff" w:themeFill="background1"/>
              </w:rPr>
              <w:t xml:space="preserve">1</w:t>
            </w:r>
            <w:r>
              <w:rPr>
                <w:rFonts w:hint="eastAsia" w:ascii="宋体" w:hAnsi="宋体" w:eastAsia="宋体" w:cs="宋体"/>
                <w:b/>
                <w:bCs/>
                <w:sz w:val="24"/>
                <w:shd w:val="clear" w:color="auto" w:fill="ffffff" w:themeFill="background1"/>
              </w:rPr>
              <w:t xml:space="preserve">项）</w:t>
            </w:r>
            <w:r>
              <w:rPr>
                <w:rFonts w:hint="eastAsia" w:ascii="宋体" w:hAnsi="宋体" w:eastAsia="宋体" w:cs="宋体"/>
                <w:sz w:val="24"/>
                <w:shd w:val="clear" w:color="auto" w:fill="ffffff" w:themeFill="background1"/>
              </w:rPr>
              <w:t xml:space="preserve">为重要条款</w:t>
            </w:r>
            <w:r>
              <w:rPr>
                <w:rFonts w:ascii="宋体" w:hAnsi="宋体" w:eastAsia="宋体" w:cs="宋体"/>
                <w:sz w:val="24"/>
                <w:shd w:val="clear" w:color="auto" w:fill="ffffff" w:themeFill="background1"/>
              </w:rPr>
              <w:t xml:space="preserve">，如有负偏离的，每项扣</w:t>
            </w:r>
            <w:r>
              <w:rPr>
                <w:rFonts w:ascii="宋体" w:hAnsi="宋体" w:eastAsia="宋体" w:cs="宋体"/>
                <w:sz w:val="24"/>
                <w:shd w:val="clear" w:color="auto" w:fill="ffffff" w:themeFill="background1"/>
              </w:rPr>
              <w:t xml:space="preserve">5</w:t>
            </w:r>
            <w:r>
              <w:rPr>
                <w:rFonts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非</w:t>
            </w:r>
            <w:bookmarkStart w:id="214" w:name="OLE_LINK24"/>
            <w:r>
              <w:rPr>
                <w:rFonts w:hint="eastAsia" w:ascii="宋体" w:hAnsi="宋体" w:eastAsia="宋体" w:cs="宋体"/>
                <w:sz w:val="24"/>
                <w:shd w:val="clear" w:color="auto" w:fill="ffffff" w:themeFill="background1"/>
              </w:rPr>
              <w:t xml:space="preserve">▲</w:t>
            </w:r>
            <w:bookmarkEnd w:id="214"/>
            <w:r>
              <w:rPr>
                <w:rFonts w:ascii="宋体" w:hAnsi="宋体" w:eastAsia="宋体" w:cs="宋体"/>
                <w:sz w:val="24"/>
                <w:shd w:val="clear" w:color="auto" w:fill="ffffff" w:themeFill="background1"/>
              </w:rPr>
              <w:t xml:space="preserve">号的技术</w:t>
            </w:r>
            <w:r>
              <w:rPr>
                <w:rFonts w:hint="eastAsia" w:ascii="宋体" w:hAnsi="宋体" w:eastAsia="宋体" w:cs="宋体"/>
                <w:sz w:val="24"/>
                <w:shd w:val="clear" w:color="auto" w:fill="ffffff" w:themeFill="background1"/>
              </w:rPr>
              <w:t xml:space="preserve">需求</w:t>
            </w:r>
            <w:r>
              <w:rPr>
                <w:rFonts w:hint="eastAsia" w:ascii="宋体" w:hAnsi="宋体" w:eastAsia="宋体" w:cs="宋体"/>
                <w:b/>
                <w:bCs/>
                <w:sz w:val="24"/>
                <w:shd w:val="clear" w:color="auto" w:fill="ffffff" w:themeFill="background1"/>
              </w:rPr>
              <w:t xml:space="preserve">（共</w:t>
            </w:r>
            <w:r>
              <w:rPr>
                <w:rFonts w:ascii="宋体" w:hAnsi="宋体" w:eastAsia="宋体" w:cs="宋体"/>
                <w:b/>
                <w:bCs/>
                <w:sz w:val="24"/>
                <w:shd w:val="clear" w:color="auto" w:fill="ffffff" w:themeFill="background1"/>
              </w:rPr>
              <w:t xml:space="preserve">14</w:t>
            </w:r>
            <w:r>
              <w:rPr>
                <w:rFonts w:hint="eastAsia" w:ascii="宋体" w:hAnsi="宋体" w:eastAsia="宋体" w:cs="宋体"/>
                <w:b/>
                <w:bCs/>
                <w:sz w:val="24"/>
                <w:shd w:val="clear" w:color="auto" w:fill="ffffff" w:themeFill="background1"/>
              </w:rPr>
              <w:t xml:space="preserve">项）</w:t>
            </w:r>
            <w:r>
              <w:rPr>
                <w:rFonts w:hint="eastAsia" w:ascii="宋体" w:hAnsi="宋体" w:eastAsia="宋体" w:cs="宋体"/>
                <w:sz w:val="24"/>
                <w:shd w:val="clear" w:color="auto" w:fill="ffffff" w:themeFill="background1"/>
              </w:rPr>
              <w:t xml:space="preserve">为一般条款</w:t>
            </w:r>
            <w:r>
              <w:rPr>
                <w:rFonts w:ascii="宋体" w:hAnsi="宋体" w:eastAsia="宋体" w:cs="宋体"/>
                <w:sz w:val="24"/>
                <w:shd w:val="clear" w:color="auto" w:fill="ffffff" w:themeFill="background1"/>
              </w:rPr>
              <w:t xml:space="preserve">，如有负偏离的，每项扣</w:t>
            </w:r>
            <w:r>
              <w:rPr>
                <w:rFonts w:ascii="宋体" w:hAnsi="宋体" w:eastAsia="宋体" w:cs="宋体"/>
                <w:sz w:val="24"/>
                <w:shd w:val="clear" w:color="auto" w:fill="ffffff" w:themeFill="background1"/>
              </w:rPr>
              <w:t xml:space="preserve">2</w:t>
            </w:r>
            <w:r>
              <w:rPr>
                <w:rFonts w:ascii="宋体" w:hAnsi="宋体" w:eastAsia="宋体" w:cs="宋体"/>
                <w:sz w:val="24"/>
                <w:shd w:val="clear" w:color="auto" w:fill="ffffff" w:themeFill="background1"/>
              </w:rPr>
              <w:t xml:space="preserve">.5</w:t>
            </w:r>
            <w:r>
              <w:rPr>
                <w:rFonts w:ascii="宋体" w:hAnsi="宋体" w:eastAsia="宋体" w:cs="宋体"/>
                <w:sz w:val="24"/>
                <w:shd w:val="clear" w:color="auto" w:fill="ffffff" w:themeFill="background1"/>
              </w:rPr>
              <w:t xml:space="preserve">分。</w:t>
            </w:r>
            <w:r/>
          </w:p>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注：</w:t>
            </w:r>
            <w:r/>
          </w:p>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以上“</w:t>
            </w:r>
            <w:r>
              <w:rPr>
                <w:rFonts w:hint="eastAsia" w:ascii="宋体" w:hAnsi="宋体" w:eastAsia="宋体" w:cs="宋体"/>
                <w:sz w:val="24"/>
                <w:shd w:val="clear" w:color="auto" w:fill="ffffff" w:themeFill="background1"/>
              </w:rPr>
              <w:t xml:space="preserve">技术需求</w:t>
            </w:r>
            <w:r>
              <w:rPr>
                <w:rFonts w:ascii="宋体" w:hAnsi="宋体" w:eastAsia="宋体" w:cs="宋体"/>
                <w:sz w:val="24"/>
                <w:shd w:val="clear" w:color="auto" w:fill="ffffff" w:themeFill="background1"/>
              </w:rPr>
              <w:t xml:space="preserve">”响应情况均须在投标文件《技术需求响应及偏离表》中表述清楚，如表述不清，</w:t>
            </w:r>
            <w:r>
              <w:rPr>
                <w:rFonts w:ascii="宋体" w:hAnsi="宋体" w:eastAsia="宋体" w:cs="宋体"/>
                <w:sz w:val="24"/>
                <w:shd w:val="clear" w:color="auto" w:fill="ffffff" w:themeFill="background1"/>
              </w:rPr>
              <w:t xml:space="preserve">则按</w:t>
            </w:r>
            <w:r>
              <w:rPr>
                <w:rFonts w:hint="eastAsia" w:ascii="宋体" w:hAnsi="宋体" w:eastAsia="宋体" w:cs="宋体"/>
                <w:sz w:val="24"/>
                <w:shd w:val="clear" w:color="auto" w:fill="ffffff" w:themeFill="background1"/>
              </w:rPr>
              <w:t xml:space="preserve">负偏离</w:t>
            </w:r>
            <w:r>
              <w:rPr>
                <w:rFonts w:ascii="宋体" w:hAnsi="宋体" w:eastAsia="宋体" w:cs="宋体"/>
                <w:sz w:val="24"/>
                <w:shd w:val="clear" w:color="auto" w:fill="ffffff" w:themeFill="background1"/>
              </w:rPr>
              <w:t xml:space="preserve">处理</w:t>
            </w:r>
            <w:r>
              <w:rPr>
                <w:rFonts w:hint="eastAsia" w:ascii="宋体" w:hAnsi="宋体" w:eastAsia="宋体" w:cs="宋体"/>
                <w:sz w:val="24"/>
                <w:shd w:val="clear" w:color="auto" w:fill="ffffff" w:themeFill="background1"/>
              </w:rPr>
              <w:t xml:space="preserve">。</w:t>
            </w:r>
            <w:r/>
          </w:p>
          <w:p>
            <w:pPr>
              <w:jc w:val="left"/>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w:t>
            </w:r>
            <w:r>
              <w:rPr>
                <w:rFonts w:hint="eastAsia" w:ascii="宋体" w:hAnsi="宋体" w:eastAsia="宋体" w:cs="宋体"/>
                <w:sz w:val="24"/>
                <w:shd w:val="clear" w:color="auto" w:fill="ffffff" w:themeFill="background1"/>
              </w:rPr>
              <w:t xml:space="preserve">证明材料包括但不限于公开发行的产品彩页或产品说明书或第三方检测机构出具的检测报告或设备照片或加盖制造商公章的产品说明等</w:t>
            </w:r>
            <w:r>
              <w:rPr>
                <w:rFonts w:hint="eastAsia" w:ascii="宋体" w:hAnsi="宋体" w:eastAsia="宋体" w:cs="宋体"/>
                <w:sz w:val="24"/>
                <w:shd w:val="clear" w:color="auto" w:fill="ffffff" w:themeFill="background1"/>
              </w:rPr>
              <w:t xml:space="preserve">，需在</w:t>
            </w:r>
            <w:r>
              <w:rPr>
                <w:rFonts w:ascii="宋体" w:hAnsi="宋体" w:eastAsia="宋体" w:cs="宋体"/>
                <w:sz w:val="24"/>
                <w:shd w:val="clear" w:color="auto" w:fill="ffffff" w:themeFill="background1"/>
              </w:rPr>
              <w:t xml:space="preserve">《技术需求响应及偏离表》中清楚标注每一证明材料对应项</w:t>
            </w:r>
            <w:r>
              <w:rPr>
                <w:rFonts w:hint="eastAsia" w:ascii="宋体" w:hAnsi="宋体" w:eastAsia="宋体" w:cs="宋体"/>
                <w:sz w:val="24"/>
                <w:shd w:val="clear" w:color="auto" w:fill="ffffff" w:themeFill="background1"/>
              </w:rPr>
              <w:t xml:space="preserve">的具体</w:t>
            </w:r>
            <w:r>
              <w:rPr>
                <w:rFonts w:ascii="宋体" w:hAnsi="宋体" w:eastAsia="宋体" w:cs="宋体"/>
                <w:sz w:val="24"/>
                <w:shd w:val="clear" w:color="auto" w:fill="ffffff" w:themeFill="background1"/>
              </w:rPr>
              <w:t xml:space="preserve">页码，</w:t>
            </w:r>
            <w:r>
              <w:rPr>
                <w:rFonts w:hint="eastAsia" w:ascii="宋体" w:hAnsi="宋体" w:eastAsia="宋体" w:cs="宋体"/>
                <w:sz w:val="24"/>
                <w:shd w:val="clear" w:color="auto" w:fill="ffffff" w:themeFill="background1"/>
              </w:rPr>
              <w:t xml:space="preserve">未提供或提供的不符合要求的，视为负偏离。</w:t>
            </w:r>
            <w:r/>
          </w:p>
          <w:p>
            <w:pPr>
              <w:pStyle w:val="1150"/>
              <w:ind w:firstLine="0"/>
              <w:spacing w:line="360" w:lineRule="auto"/>
              <w:rPr>
                <w:rFonts w:ascii="宋体" w:hAnsi="宋体" w:cs="宋体"/>
                <w:b/>
                <w:bCs/>
                <w:sz w:val="24"/>
                <w:shd w:val="clear" w:color="auto" w:fill="ffffff" w:themeFill="background1"/>
              </w:rPr>
            </w:pPr>
            <w:r>
              <w:rPr>
                <w:rFonts w:hint="eastAsia" w:ascii="宋体" w:hAnsi="宋体" w:cs="宋体"/>
                <w:b/>
                <w:bCs/>
                <w:sz w:val="24"/>
                <w:shd w:val="clear" w:color="auto" w:fill="ffffff" w:themeFill="background1"/>
              </w:rPr>
              <w:t xml:space="preserve">3.投标人如虚假相应或提供虚假证明材料，一经发现将取消中标资格，并上报财政主管部门。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215" w:name="_Hlk205286650"/>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8</w:t>
            </w:r>
            <w:r>
              <w:rPr>
                <w:rFonts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31"/>
              <w:spacing w:before="0" w:after="0" w:line="360" w:lineRule="auto"/>
              <w:rPr>
                <w:rFonts w:ascii="宋体" w:hAnsi="宋体" w:eastAsia="宋体" w:cs="宋体"/>
                <w:b w:val="0"/>
                <w:bCs w:val="0"/>
                <w:sz w:val="24"/>
                <w:szCs w:val="24"/>
                <w:shd w:val="clear" w:color="auto" w:fill="ffffff" w:themeFill="background1"/>
              </w:rPr>
            </w:pPr>
            <w:r/>
            <w:bookmarkStart w:id="216" w:name="_Hlk193983731"/>
            <w:r>
              <w:rPr>
                <w:rFonts w:hint="eastAsia" w:ascii="宋体" w:hAnsi="宋体" w:eastAsia="宋体" w:cs="宋体"/>
                <w:b w:val="0"/>
                <w:bCs w:val="0"/>
                <w:sz w:val="24"/>
                <w:szCs w:val="24"/>
                <w:shd w:val="clear" w:color="auto" w:fill="ffffff" w:themeFill="background1"/>
              </w:rPr>
              <w:t xml:space="preserve">投标人根据本项目第四章商务需求中“</w:t>
            </w:r>
            <w:r>
              <w:rPr>
                <w:rFonts w:ascii="宋体" w:hAnsi="宋体" w:eastAsia="宋体" w:cs="宋体"/>
                <w:b w:val="0"/>
                <w:bCs w:val="0"/>
                <w:sz w:val="24"/>
                <w:szCs w:val="24"/>
                <w:shd w:val="clear" w:color="auto" w:fill="ffffff" w:themeFill="background1"/>
              </w:rPr>
              <w:t xml:space="preserve">7.</w:t>
            </w:r>
            <w:r>
              <w:rPr>
                <w:rFonts w:hint="eastAsia" w:ascii="宋体" w:hAnsi="宋体" w:eastAsia="宋体" w:cs="宋体"/>
                <w:b w:val="0"/>
                <w:bCs w:val="0"/>
                <w:sz w:val="24"/>
                <w:szCs w:val="24"/>
                <w:shd w:val="clear" w:color="auto" w:fill="ffffff" w:themeFill="background1"/>
              </w:rPr>
              <w:t xml:space="preserve">项目实施方案”要求，提供有针对性的、科学有效的项目实施方案，至少包含供货周期及进度计划、进度保证措施、安装调试方案等</w:t>
            </w:r>
            <w:bookmarkEnd w:id="216"/>
            <w:r>
              <w:rPr>
                <w:rFonts w:hint="eastAsia" w:ascii="宋体" w:hAnsi="宋体" w:eastAsia="宋体" w:cs="宋体"/>
                <w:b w:val="0"/>
                <w:bCs w:val="0"/>
                <w:sz w:val="24"/>
                <w:szCs w:val="24"/>
                <w:shd w:val="clear" w:color="auto" w:fill="ffffff" w:themeFill="background1"/>
              </w:rPr>
              <w:t xml:space="preserve">。</w:t>
            </w:r>
            <w:r/>
          </w:p>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项目实施方案优于项目需求的，得8分；满足项目需求的，得5分；不满足或者不提供的，不得分。</w:t>
            </w:r>
            <w:r/>
          </w:p>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217" w:name="_Hlk205286654"/>
            <w:r/>
            <w:bookmarkEnd w:id="215"/>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218" w:name="_Hlk193983736"/>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售后服务方案”要求，提供有针对性的、科学高效的售后服务方案，至少包含服务体</w:t>
            </w:r>
            <w:r>
              <w:rPr>
                <w:rFonts w:hint="eastAsia" w:ascii="宋体" w:hAnsi="宋体" w:eastAsia="宋体" w:cs="宋体"/>
                <w:bCs/>
                <w:sz w:val="24"/>
                <w:shd w:val="clear" w:color="auto" w:fill="ffffff" w:themeFill="background1"/>
              </w:rPr>
              <w:t xml:space="preserve">系、回访巡检方案、突发故障解决措施、技术人员保障等</w:t>
            </w:r>
            <w:bookmarkEnd w:id="218"/>
            <w:r>
              <w:rPr>
                <w:rFonts w:hint="eastAsia" w:ascii="宋体" w:hAnsi="宋体" w:eastAsia="宋体" w:cs="宋体"/>
                <w:bCs/>
                <w:sz w:val="24"/>
                <w:shd w:val="clear" w:color="auto" w:fill="ffffff" w:themeFill="background1"/>
              </w:rPr>
              <w:t xml:space="preserve">。</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售后服务方案优于项目需求的，得8分；满足项目需</w:t>
            </w:r>
            <w:r>
              <w:rPr>
                <w:rFonts w:hint="eastAsia" w:ascii="宋体" w:hAnsi="宋体" w:eastAsia="宋体" w:cs="宋体"/>
                <w:bCs/>
                <w:sz w:val="24"/>
                <w:shd w:val="clear" w:color="auto" w:fill="ffffff" w:themeFill="background1"/>
              </w:rPr>
              <w:t xml:space="preserve">求的，得5分；</w:t>
            </w:r>
            <w:r>
              <w:rPr>
                <w:rFonts w:hint="eastAsia" w:ascii="宋体" w:hAnsi="宋体" w:eastAsia="宋体"/>
                <w:sz w:val="24"/>
              </w:rPr>
              <w:t xml:space="preserve">不满足或者不提供的，不得分</w:t>
            </w:r>
            <w:r>
              <w:rPr>
                <w:rFonts w:hint="eastAsia" w:ascii="宋体" w:hAnsi="宋体" w:eastAsia="宋体" w:cs="宋体"/>
                <w:bCs/>
                <w:sz w:val="24"/>
                <w:shd w:val="clear" w:color="auto" w:fill="ffffff" w:themeFill="background1"/>
              </w:rPr>
              <w:t xml:space="preserve">。</w:t>
            </w:r>
            <w:r/>
          </w:p>
          <w:p>
            <w:pPr>
              <w:spacing w:line="360" w:lineRule="auto"/>
              <w:rPr>
                <w:rFonts w:ascii="宋体" w:hAnsi="宋体" w:eastAsia="宋体" w:cs="宋体"/>
                <w:bCs/>
                <w:sz w:val="24"/>
                <w:shd w:val="clear" w:color="auto" w:fill="ffffff" w:themeFill="background1"/>
              </w:rPr>
            </w:pPr>
            <w:r>
              <w:rPr>
                <w:rFonts w:hint="eastAsia" w:hAnsi="宋体" w:eastAsia="宋体"/>
                <w:sz w:val="24"/>
                <w:shd w:val="clear" w:color="auto" w:fill="ffffff" w:themeFill="background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bookmarkStart w:id="219" w:name="_Hlk205286658"/>
            <w:r/>
            <w:bookmarkEnd w:id="217"/>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8</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220" w:name="_Hlk193983742"/>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人员培训方案”要求，提供有针对性的、科学高效的人员培训方案</w:t>
            </w:r>
            <w:r>
              <w:rPr>
                <w:rFonts w:hint="eastAsia" w:ascii="宋体" w:hAnsi="宋体" w:eastAsia="宋体" w:cs="宋体"/>
                <w:bCs/>
                <w:sz w:val="24"/>
                <w:shd w:val="clear" w:color="auto" w:fill="ffffff" w:themeFill="background1"/>
              </w:rPr>
              <w:t xml:space="preserve">，至少包含日常保养和定期保养培训、业务技术功能培训、常见故障处理培训、应急预案培训等</w:t>
            </w:r>
            <w:bookmarkEnd w:id="220"/>
            <w:r>
              <w:rPr>
                <w:rFonts w:hint="eastAsia" w:ascii="宋体" w:hAnsi="宋体" w:eastAsia="宋体" w:cs="宋体"/>
                <w:bCs/>
                <w:sz w:val="24"/>
                <w:shd w:val="clear" w:color="auto" w:fill="ffffff" w:themeFill="background1"/>
              </w:rPr>
              <w:t xml:space="preserve">。</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人员培训方案优于项目需求的，得8</w:t>
            </w:r>
            <w:r>
              <w:rPr>
                <w:rFonts w:ascii="宋体" w:hAnsi="宋体" w:eastAsia="宋体" w:cs="宋体"/>
                <w:bCs/>
                <w:sz w:val="24"/>
                <w:shd w:val="clear" w:color="auto" w:fill="ffffff" w:themeFill="background1"/>
              </w:rPr>
              <w:t xml:space="preserve">分；</w:t>
            </w:r>
            <w:r>
              <w:rPr>
                <w:rFonts w:hint="eastAsia" w:ascii="宋体" w:hAnsi="宋体" w:eastAsia="宋体" w:cs="宋体"/>
                <w:bCs/>
                <w:sz w:val="24"/>
                <w:shd w:val="clear" w:color="auto" w:fill="ffffff" w:themeFill="background1"/>
              </w:rPr>
              <w:t xml:space="preserve">满足项目</w:t>
            </w:r>
            <w:r>
              <w:rPr>
                <w:rFonts w:ascii="宋体" w:hAnsi="宋体" w:eastAsia="宋体" w:cs="宋体"/>
                <w:bCs/>
                <w:sz w:val="24"/>
                <w:shd w:val="clear" w:color="auto" w:fill="ffffff" w:themeFill="background1"/>
              </w:rPr>
              <w:t xml:space="preserve">需求的</w:t>
            </w:r>
            <w:r>
              <w:rPr>
                <w:rFonts w:hint="eastAsia" w:ascii="宋体" w:hAnsi="宋体" w:eastAsia="宋体" w:cs="宋体"/>
                <w:bCs/>
                <w:sz w:val="24"/>
                <w:shd w:val="clear" w:color="auto" w:fill="ffffff" w:themeFill="background1"/>
              </w:rPr>
              <w:t xml:space="preserve">，</w:t>
            </w:r>
            <w:r>
              <w:rPr>
                <w:rFonts w:ascii="宋体" w:hAnsi="宋体" w:eastAsia="宋体" w:cs="宋体"/>
                <w:bCs/>
                <w:sz w:val="24"/>
                <w:shd w:val="clear" w:color="auto" w:fill="ffffff" w:themeFill="background1"/>
              </w:rPr>
              <w:t xml:space="preserve">得</w:t>
            </w:r>
            <w:r>
              <w:rPr>
                <w:rFonts w:hint="eastAsia" w:ascii="宋体" w:hAnsi="宋体" w:eastAsia="宋体" w:cs="宋体"/>
                <w:bCs/>
                <w:sz w:val="24"/>
                <w:shd w:val="clear" w:color="auto" w:fill="ffffff" w:themeFill="background1"/>
              </w:rPr>
              <w:t xml:space="preserve">5</w:t>
            </w:r>
            <w:r>
              <w:rPr>
                <w:rFonts w:ascii="宋体" w:hAnsi="宋体" w:eastAsia="宋体" w:cs="宋体"/>
                <w:bCs/>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bCs/>
                <w:sz w:val="24"/>
                <w:shd w:val="clear" w:color="auto" w:fill="ffffff" w:themeFill="background1"/>
              </w:rPr>
              <w:t xml:space="preserve">。</w:t>
            </w:r>
            <w:r/>
          </w:p>
          <w:p>
            <w:pPr>
              <w:spacing w:line="360" w:lineRule="auto"/>
              <w:rPr>
                <w:rFonts w:ascii="宋体" w:hAnsi="宋体" w:eastAsia="宋体" w:cs="宋体"/>
                <w:bCs/>
                <w:sz w:val="24"/>
                <w:shd w:val="clear" w:color="auto" w:fill="ffffff" w:themeFill="background1"/>
              </w:rPr>
            </w:pPr>
            <w:r>
              <w:rPr>
                <w:rFonts w:hint="eastAsia" w:hAnsi="宋体" w:eastAsia="宋体"/>
                <w:sz w:val="24"/>
                <w:shd w:val="clear" w:color="auto" w:fill="ffffff" w:themeFill="background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21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jc w:val="center"/>
              <w:spacing w:line="360" w:lineRule="auto"/>
              <w:widowControl/>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ascii="宋体" w:hAnsi="宋体" w:eastAsia="宋体" w:cs="宋体"/>
                <w:sz w:val="24"/>
                <w:shd w:val="clear" w:color="auto" w:fill="ffffff" w:themeFill="background1"/>
              </w:rPr>
            </w:pPr>
            <w:r>
              <w:rPr>
                <w:rFonts w:hint="eastAsia" w:ascii="宋体" w:hAnsi="宋体" w:eastAsia="宋体"/>
                <w:sz w:val="24"/>
              </w:rPr>
              <w:t xml:space="preserve">投标人或所投产品制造商或其他代理商，自20</w:t>
            </w:r>
            <w:r>
              <w:rPr>
                <w:rFonts w:ascii="宋体" w:hAnsi="宋体" w:eastAsia="宋体"/>
                <w:sz w:val="24"/>
              </w:rPr>
              <w:t xml:space="preserve">2</w:t>
            </w:r>
            <w:r>
              <w:rPr>
                <w:rFonts w:hint="eastAsia" w:ascii="宋体" w:hAnsi="宋体" w:eastAsia="宋体"/>
                <w:sz w:val="24"/>
              </w:rPr>
              <w:t xml:space="preserve">2年1月1日（含，以合同签订时间为准）以来与所投产品同类产品</w:t>
            </w:r>
            <w:r>
              <w:rPr>
                <w:rFonts w:hint="eastAsia" w:ascii="宋体" w:hAnsi="宋体" w:eastAsia="宋体"/>
                <w:sz w:val="24"/>
              </w:rPr>
              <w:t xml:space="preserve">（</w:t>
            </w:r>
            <w:r>
              <w:rPr>
                <w:rFonts w:hint="eastAsia" w:ascii="宋体" w:hAnsi="宋体" w:eastAsia="宋体"/>
                <w:sz w:val="24"/>
              </w:rPr>
              <w:t xml:space="preserve">多仓式</w:t>
            </w:r>
            <w:r>
              <w:rPr>
                <w:rFonts w:hint="eastAsia" w:ascii="宋体" w:hAnsi="宋体" w:eastAsia="宋体"/>
                <w:sz w:val="24"/>
              </w:rPr>
              <w:t xml:space="preserve">培养箱）</w:t>
            </w:r>
            <w:r>
              <w:rPr>
                <w:rFonts w:hint="eastAsia" w:ascii="宋体" w:hAnsi="宋体" w:eastAsia="宋体"/>
                <w:sz w:val="24"/>
              </w:rPr>
              <w:t xml:space="preserve">业绩合同。合同扫描</w:t>
            </w:r>
            <w:r>
              <w:rPr>
                <w:rFonts w:hint="eastAsia" w:ascii="宋体" w:hAnsi="宋体" w:eastAsia="宋体"/>
                <w:sz w:val="24"/>
              </w:rPr>
              <w:t xml:space="preserve">件需体现</w:t>
            </w:r>
            <w:r>
              <w:rPr>
                <w:rFonts w:hint="eastAsia" w:ascii="宋体" w:hAnsi="宋体" w:eastAsia="宋体"/>
                <w:sz w:val="24"/>
              </w:rPr>
              <w:t xml:space="preserve">合同签订时间、产品名称</w:t>
            </w:r>
            <w:r>
              <w:rPr>
                <w:rFonts w:hint="eastAsia" w:ascii="宋体" w:hAnsi="宋体" w:eastAsia="宋体"/>
                <w:sz w:val="24"/>
              </w:rPr>
              <w:t xml:space="preserve">，并提供</w:t>
            </w:r>
            <w:r>
              <w:rPr>
                <w:rFonts w:hint="eastAsia" w:ascii="宋体" w:hAnsi="宋体" w:eastAsia="宋体"/>
                <w:sz w:val="24"/>
              </w:rPr>
              <w:t xml:space="preserve">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4</w:t>
            </w:r>
            <w:r>
              <w:rPr>
                <w:rFonts w:hint="eastAsia" w:ascii="宋体" w:hAnsi="宋体" w:eastAsia="宋体"/>
                <w:sz w:val="24"/>
              </w:rPr>
              <w:t xml:space="preserve">分</w:t>
            </w:r>
            <w:r>
              <w:rPr>
                <w:rFonts w:hint="eastAsia" w:ascii="宋体" w:hAnsi="宋体" w:eastAsia="宋体"/>
                <w:sz w:val="24"/>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 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50"/>
              <w:ind w:firstLine="0"/>
              <w:spacing w:line="360" w:lineRule="auto"/>
              <w:rPr>
                <w:rFonts w:ascii="宋体" w:hAnsi="宋体"/>
                <w:sz w:val="24"/>
                <w:shd w:val="clear" w:color="auto" w:fill="ffffff" w:themeFill="background1"/>
              </w:rPr>
            </w:pPr>
            <w:r>
              <w:rPr>
                <w:rFonts w:hint="eastAsia" w:ascii="宋体" w:hAnsi="宋体" w:eastAsia="宋体" w:cs="宋体"/>
                <w:color w:val="000000"/>
                <w:sz w:val="24"/>
              </w:rPr>
              <w:t xml:space="preserve">投标产品属于财政部、</w:t>
            </w:r>
            <w:r>
              <w:rPr>
                <w:rFonts w:hint="eastAsia" w:ascii="宋体" w:hAnsi="宋体" w:eastAsia="宋体" w:cs="宋体"/>
                <w:color w:val="000000"/>
                <w:sz w:val="24"/>
              </w:rPr>
              <w:t xml:space="preserve">国家发改委</w:t>
            </w:r>
            <w:r>
              <w:rPr>
                <w:rFonts w:hint="eastAsia" w:ascii="宋体" w:hAnsi="宋体" w:eastAsia="宋体" w:cs="宋体"/>
                <w:color w:val="000000"/>
                <w:sz w:val="24"/>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特别说明：投标人需提供节能产品证书并标</w:t>
            </w:r>
            <w:r>
              <w:rPr>
                <w:rFonts w:hint="eastAsia" w:ascii="宋体" w:hAnsi="宋体" w:eastAsia="宋体" w:cs="宋体"/>
                <w:color w:val="000000"/>
                <w:sz w:val="24"/>
              </w:rPr>
              <w:t xml:space="preserve">识出产品型号，如未提供，将不予认可。</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42"/>
              <w:jc w:val="both"/>
              <w:spacing w:beforeAutospacing="0" w:afterAutospacing="0" w:line="360" w:lineRule="auto"/>
              <w:rPr>
                <w:rFonts w:ascii="宋体" w:hAnsi="宋体" w:eastAsia="宋体" w:cs="宋体"/>
                <w:color w:val="000000"/>
              </w:rPr>
            </w:pPr>
            <w:r/>
            <w:bookmarkStart w:id="221" w:name="OLE_LINK46"/>
            <w:r>
              <w:rPr>
                <w:rFonts w:hint="eastAsia" w:ascii="宋体" w:hAnsi="宋体" w:eastAsia="宋体" w:cs="宋体"/>
                <w:color w:val="000000"/>
              </w:rPr>
              <w:t xml:space="preserve">投标产品属于财政部、生态环境部公布的“环境标志产品品目清单”范围内的，投标人提供国家确定的认证机构出具的、处于有效期内的该环保产品认证证书复印件的，有1个得0.5分，最多得1分。</w:t>
            </w:r>
            <w:bookmarkStart w:id="222" w:name="OLE_LINK60"/>
            <w:r>
              <w:rPr>
                <w:rFonts w:hint="eastAsia" w:ascii="宋体" w:hAnsi="宋体"/>
                <w:shd w:val="clear" w:color="auto" w:fill="ffffff" w:themeFill="background1"/>
              </w:rPr>
              <w:t xml:space="preserve">特别说明：投标人需提供环境标志产品证书并标识出产品型号，如未提供，将不予认可。</w:t>
            </w:r>
            <w:bookmarkEnd w:id="221"/>
            <w:r/>
            <w:bookmarkEnd w:id="222"/>
            <w:r/>
            <w:bookmarkEnd w:id="209"/>
            <w:r/>
            <w:r/>
          </w:p>
        </w:tc>
      </w:tr>
    </w:tbl>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1142"/>
        <w:jc w:val="center"/>
        <w:keepNext/>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142"/>
        <w:jc w:val="center"/>
        <w:keepNext/>
        <w:spacing w:beforeAutospacing="0" w:afterAutospacing="0"/>
      </w:pPr>
      <w:r/>
      <w:r/>
    </w:p>
    <w:p>
      <w:pPr>
        <w:pStyle w:val="1142"/>
        <w:jc w:val="center"/>
        <w:spacing w:beforeAutospacing="0" w:afterAutospacing="0"/>
      </w:pPr>
      <w:r/>
      <w:bookmarkStart w:id="223" w:name="_Toc120614282"/>
      <w:r/>
      <w:bookmarkStart w:id="224" w:name="_Toc49090576"/>
      <w:r/>
      <w:bookmarkStart w:id="225" w:name="_Toc26554094"/>
      <w:r/>
      <w:bookmarkStart w:id="226" w:name="_Hlt26955039"/>
      <w:r/>
      <w:bookmarkStart w:id="227" w:name="_Hlt26671244"/>
      <w:r/>
      <w:bookmarkEnd w:id="223"/>
      <w:r/>
      <w:bookmarkEnd w:id="224"/>
      <w:r>
        <w:rPr>
          <w:rFonts w:hint="eastAsia" w:ascii="宋体" w:hAnsi="宋体" w:eastAsia="宋体" w:cs="宋体"/>
          <w:b/>
          <w:color w:val="000000"/>
          <w:sz w:val="72"/>
          <w:szCs w:val="72"/>
        </w:rPr>
        <w:t xml:space="preserve">投  标  文  件</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142"/>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142"/>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1142"/>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spacing w:beforeAutospacing="0" w:afterAutospacing="0" w:line="0" w:lineRule="atLeast"/>
      </w:pPr>
      <w:r/>
      <w:r/>
    </w:p>
    <w:p>
      <w:pPr>
        <w:pStyle w:val="1142"/>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142"/>
        <w:jc w:val="center"/>
        <w:spacing w:beforeAutospacing="0" w:afterAutospacing="0" w:line="0" w:lineRule="atLeast"/>
      </w:pPr>
      <w:r>
        <w:t xml:space="preserve"> </w:t>
      </w:r>
      <w:r/>
    </w:p>
    <w:p>
      <w:pPr>
        <w:spacing w:line="360" w:lineRule="auto"/>
        <w:rPr>
          <w:rFonts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ascii="宋体" w:hAnsi="宋体" w:eastAsia="宋体"/>
          <w:sz w:val="24"/>
        </w:rPr>
      </w:pPr>
      <w:r>
        <w:rPr>
          <w:rFonts w:hint="eastAsia" w:ascii="宋体" w:hAnsi="宋体" w:eastAsia="宋体"/>
          <w:sz w:val="24"/>
        </w:rPr>
        <w:t xml:space="preserve">二、</w:t>
      </w:r>
      <w:r>
        <w:rPr>
          <w:rFonts w:hint="eastAsia" w:ascii="宋体" w:hAnsi="宋体" w:eastAsia="宋体"/>
          <w:sz w:val="24"/>
        </w:rPr>
        <w:t xml:space="preserve">上一</w:t>
      </w:r>
      <w:r>
        <w:rPr>
          <w:rFonts w:hint="eastAsia" w:ascii="宋体" w:hAnsi="宋体" w:eastAsia="宋体"/>
          <w:sz w:val="24"/>
        </w:rPr>
        <w:t xml:space="preserve">年度</w:t>
      </w:r>
      <w:r>
        <w:rPr>
          <w:rFonts w:hint="eastAsia" w:ascii="宋体" w:hAnsi="宋体" w:eastAsia="宋体"/>
          <w:b/>
          <w:bCs/>
          <w:color w:val="ff0000"/>
          <w:sz w:val="24"/>
        </w:rPr>
        <w:t xml:space="preserve">（2024年度）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r/>
    </w:p>
    <w:p>
      <w:pPr>
        <w:spacing w:line="360" w:lineRule="auto"/>
        <w:rPr>
          <w:rFonts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ascii="宋体" w:hAnsi="宋体" w:eastAsia="宋体"/>
          <w:sz w:val="24"/>
        </w:rPr>
      </w:pPr>
      <w:r>
        <w:rPr>
          <w:rFonts w:hint="eastAsia" w:ascii="宋体" w:hAnsi="宋体" w:eastAsia="宋体"/>
          <w:sz w:val="24"/>
        </w:rPr>
        <w:t xml:space="preserve">六、投标人须提供所投产</w:t>
      </w:r>
      <w:r>
        <w:rPr>
          <w:rFonts w:hint="eastAsia" w:ascii="宋体" w:hAnsi="宋体" w:eastAsia="宋体"/>
          <w:sz w:val="24"/>
        </w:rPr>
        <w:t xml:space="preserve">品有效</w:t>
      </w:r>
      <w:r>
        <w:rPr>
          <w:rFonts w:hint="eastAsia" w:ascii="宋体" w:hAnsi="宋体" w:eastAsia="宋体"/>
          <w:sz w:val="24"/>
        </w:rPr>
        <w:t xml:space="preserve">的医疗器械产品注册证或产品备案凭证、投标人有效的《医疗器械经营许可证》或者《医疗器械经营备案凭证》 </w:t>
      </w:r>
      <w:r/>
    </w:p>
    <w:p>
      <w:pPr>
        <w:spacing w:line="360" w:lineRule="auto"/>
        <w:rPr>
          <w:rFonts w:ascii="宋体" w:hAnsi="宋体" w:eastAsia="宋体"/>
          <w:sz w:val="24"/>
        </w:rPr>
      </w:pPr>
      <w:r>
        <w:rPr>
          <w:rFonts w:hint="eastAsia" w:ascii="宋体" w:hAnsi="宋体" w:eastAsia="宋体"/>
          <w:sz w:val="24"/>
        </w:rPr>
        <w:t xml:space="preserve">七、法定代表人授权书</w:t>
      </w:r>
      <w:r/>
    </w:p>
    <w:p>
      <w:pPr>
        <w:spacing w:line="360" w:lineRule="auto"/>
        <w:rPr>
          <w:rFonts w:ascii="宋体" w:hAnsi="宋体" w:eastAsia="宋体"/>
          <w:sz w:val="24"/>
        </w:rPr>
      </w:pPr>
      <w:r/>
      <w:bookmarkStart w:id="228" w:name="_Hlk194934004"/>
      <w:r>
        <w:rPr>
          <w:rFonts w:hint="eastAsia" w:ascii="宋体" w:hAnsi="宋体" w:eastAsia="宋体"/>
          <w:sz w:val="24"/>
        </w:rPr>
        <w:t xml:space="preserve">八、产品授权书</w:t>
      </w:r>
      <w:r/>
    </w:p>
    <w:p>
      <w:pPr>
        <w:spacing w:line="360" w:lineRule="auto"/>
        <w:rPr>
          <w:rFonts w:ascii="宋体" w:hAnsi="宋体" w:eastAsia="宋体"/>
          <w:sz w:val="24"/>
        </w:rPr>
      </w:pPr>
      <w:r>
        <w:rPr>
          <w:rFonts w:hint="eastAsia" w:ascii="宋体" w:hAnsi="宋体" w:eastAsia="宋体"/>
          <w:sz w:val="24"/>
        </w:rPr>
        <w:t xml:space="preserve">九、投标函</w:t>
      </w:r>
      <w:r/>
    </w:p>
    <w:p>
      <w:pPr>
        <w:spacing w:line="360" w:lineRule="auto"/>
        <w:rPr>
          <w:rFonts w:ascii="宋体" w:hAnsi="宋体" w:eastAsia="宋体"/>
          <w:sz w:val="24"/>
        </w:rPr>
      </w:pPr>
      <w:r>
        <w:rPr>
          <w:rFonts w:hint="eastAsia" w:ascii="宋体" w:hAnsi="宋体" w:eastAsia="宋体"/>
          <w:sz w:val="24"/>
        </w:rPr>
        <w:t xml:space="preserve">十、中小企业声明函</w:t>
      </w:r>
      <w:r/>
    </w:p>
    <w:p>
      <w:pPr>
        <w:spacing w:line="360" w:lineRule="auto"/>
        <w:rPr>
          <w:rFonts w:ascii="宋体" w:hAnsi="宋体" w:eastAsia="宋体"/>
          <w:sz w:val="24"/>
        </w:rPr>
      </w:pPr>
      <w:r>
        <w:rPr>
          <w:rFonts w:hint="eastAsia" w:ascii="宋体" w:hAnsi="宋体" w:eastAsia="宋体"/>
          <w:sz w:val="24"/>
        </w:rPr>
        <w:t xml:space="preserve">十一、残疾人福利性单位声明函</w:t>
      </w:r>
      <w:r/>
    </w:p>
    <w:p>
      <w:pPr>
        <w:spacing w:line="360" w:lineRule="auto"/>
        <w:rPr>
          <w:rFonts w:ascii="宋体" w:hAnsi="宋体" w:eastAsia="宋体"/>
          <w:sz w:val="24"/>
        </w:rPr>
      </w:pPr>
      <w:r>
        <w:rPr>
          <w:rFonts w:hint="eastAsia" w:ascii="宋体" w:hAnsi="宋体" w:eastAsia="宋体"/>
          <w:sz w:val="24"/>
        </w:rPr>
        <w:t xml:space="preserve">十二、投标分项报价表</w:t>
      </w:r>
      <w:r/>
    </w:p>
    <w:p>
      <w:pPr>
        <w:spacing w:line="360" w:lineRule="auto"/>
        <w:rPr>
          <w:rFonts w:ascii="宋体" w:hAnsi="宋体" w:eastAsia="宋体"/>
          <w:sz w:val="24"/>
        </w:rPr>
      </w:pPr>
      <w:r>
        <w:rPr>
          <w:rFonts w:hint="eastAsia" w:ascii="宋体" w:hAnsi="宋体" w:eastAsia="宋体"/>
          <w:sz w:val="24"/>
        </w:rPr>
        <w:t xml:space="preserve">十三、技术需求响应及偏离表</w:t>
      </w:r>
      <w:r/>
    </w:p>
    <w:p>
      <w:pPr>
        <w:spacing w:line="360" w:lineRule="auto"/>
        <w:rPr>
          <w:rFonts w:ascii="宋体" w:hAnsi="宋体" w:eastAsia="宋体"/>
          <w:sz w:val="24"/>
        </w:rPr>
      </w:pPr>
      <w:r>
        <w:rPr>
          <w:rFonts w:hint="eastAsia" w:ascii="宋体" w:hAnsi="宋体" w:eastAsia="宋体"/>
          <w:sz w:val="24"/>
        </w:rPr>
        <w:t xml:space="preserve">十四、</w:t>
      </w:r>
      <w:bookmarkStart w:id="229" w:name="OLE_LINK27"/>
      <w:r>
        <w:rPr>
          <w:rFonts w:hint="eastAsia" w:ascii="宋体" w:hAnsi="宋体" w:eastAsia="宋体"/>
          <w:sz w:val="24"/>
        </w:rPr>
        <w:t xml:space="preserve">商务需求响应及偏离表</w:t>
      </w:r>
      <w:bookmarkEnd w:id="229"/>
      <w:r/>
      <w:r/>
    </w:p>
    <w:p>
      <w:pPr>
        <w:spacing w:line="360" w:lineRule="auto"/>
        <w:rPr>
          <w:rFonts w:ascii="宋体" w:hAnsi="宋体" w:eastAsia="宋体"/>
          <w:sz w:val="24"/>
        </w:rPr>
      </w:pPr>
      <w:r>
        <w:rPr>
          <w:rFonts w:hint="eastAsia" w:ascii="宋体" w:hAnsi="宋体" w:eastAsia="宋体"/>
          <w:sz w:val="24"/>
        </w:rPr>
        <w:t xml:space="preserve">十五、开标一览表</w:t>
      </w:r>
      <w:r/>
    </w:p>
    <w:p>
      <w:pPr>
        <w:spacing w:line="360" w:lineRule="auto"/>
        <w:rPr>
          <w:rFonts w:ascii="宋体" w:hAnsi="宋体" w:eastAsia="宋体"/>
          <w:sz w:val="24"/>
        </w:rPr>
      </w:pPr>
      <w:r>
        <w:rPr>
          <w:rFonts w:hint="eastAsia" w:ascii="宋体" w:hAnsi="宋体" w:eastAsia="宋体"/>
          <w:sz w:val="24"/>
        </w:rPr>
        <w:t xml:space="preserve">十六、</w:t>
      </w:r>
      <w:r>
        <w:rPr>
          <w:rFonts w:hint="eastAsia" w:ascii="宋体" w:hAnsi="宋体" w:eastAsia="宋体"/>
          <w:sz w:val="24"/>
        </w:rPr>
        <w:t xml:space="preserve">招</w:t>
      </w:r>
      <w:bookmarkStart w:id="230" w:name="OLE_LINK1"/>
      <w:r>
        <w:rPr>
          <w:rFonts w:hint="eastAsia" w:ascii="宋体" w:hAnsi="宋体" w:eastAsia="宋体"/>
          <w:sz w:val="24"/>
        </w:rPr>
        <w:t xml:space="preserve">标文件中规定要求提供的证明材料</w:t>
      </w:r>
      <w:bookmarkEnd w:id="230"/>
      <w:r>
        <w:rPr>
          <w:rFonts w:hint="eastAsia" w:ascii="宋体" w:hAnsi="宋体" w:eastAsia="宋体"/>
          <w:sz w:val="24"/>
        </w:rPr>
        <w:t xml:space="preserve">和投标人认为需要提供的其他材料</w:t>
      </w:r>
      <w:r/>
    </w:p>
    <w:p>
      <w:pPr>
        <w:spacing w:line="360" w:lineRule="auto"/>
        <w:rPr>
          <w:rFonts w:ascii="宋体" w:hAnsi="宋体" w:eastAsia="宋体"/>
          <w:sz w:val="24"/>
        </w:rPr>
      </w:pPr>
      <w:r>
        <w:rPr>
          <w:rFonts w:hint="eastAsia" w:ascii="宋体" w:hAnsi="宋体" w:eastAsia="宋体"/>
          <w:sz w:val="24"/>
        </w:rPr>
        <w:t xml:space="preserve">十七、盐城市政府采购事前信用</w:t>
      </w:r>
      <w:r>
        <w:rPr>
          <w:rFonts w:hint="eastAsia" w:ascii="宋体" w:hAnsi="宋体" w:eastAsia="宋体"/>
          <w:sz w:val="24"/>
        </w:rPr>
        <w:t xml:space="preserve">承诺书</w:t>
      </w:r>
      <w:bookmarkEnd w:id="228"/>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r/>
    </w:p>
    <w:p>
      <w:pPr>
        <w:pStyle w:val="1142"/>
        <w:ind w:firstLine="480"/>
        <w:jc w:val="both"/>
        <w:spacing w:beforeAutospacing="0" w:afterAutospacing="0" w:line="0" w:lineRule="atLeast"/>
      </w:pPr>
      <w:r>
        <w:t xml:space="preserve"> </w:t>
      </w:r>
      <w:r/>
    </w:p>
    <w:p>
      <w:pPr>
        <w:pStyle w:val="1142"/>
        <w:ind w:firstLine="480"/>
        <w:jc w:val="both"/>
        <w:spacing w:beforeAutospacing="0" w:afterAutospacing="0" w:line="0" w:lineRule="atLeast"/>
      </w:pPr>
      <w:r>
        <w:t xml:space="preserve"> </w:t>
      </w:r>
      <w:r/>
    </w:p>
    <w:p>
      <w:pPr>
        <w:pStyle w:val="1142"/>
        <w:jc w:val="both"/>
        <w:spacing w:beforeAutospacing="0" w:afterAutospacing="0" w:line="0" w:lineRule="atLeast"/>
      </w:pPr>
      <w:r/>
      <w:r/>
    </w:p>
    <w:p>
      <w:pPr>
        <w:pStyle w:val="1142"/>
        <w:jc w:val="both"/>
        <w:spacing w:line="0" w:lineRule="atLeast"/>
        <w:rPr>
          <w:shd w:val="clear" w:color="auto" w:fill="ffffff" w:themeFill="background1"/>
        </w:rPr>
      </w:pPr>
      <w:r/>
      <w:bookmarkStart w:id="231" w:name="_Toc120614284"/>
      <w:r>
        <w:rPr>
          <w:rFonts w:hint="eastAsia" w:cs="黑体"/>
          <w:i/>
          <w:sz w:val="32"/>
          <w:szCs w:val="32"/>
          <w:u w:val="single"/>
          <w:shd w:val="clear" w:color="auto" w:fill="ffffff" w:themeFill="background1"/>
        </w:rPr>
        <w:t xml:space="preserve">一、法人或者其他组织的营业执照等证明文件，自然人的身份证明</w:t>
      </w:r>
      <w:r/>
    </w:p>
    <w:p>
      <w:pPr>
        <w:pStyle w:val="1142"/>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二、上一年度（</w:t>
      </w:r>
      <w:r>
        <w:rPr>
          <w:rFonts w:cs="黑体"/>
          <w:i/>
          <w:sz w:val="32"/>
          <w:szCs w:val="32"/>
          <w:u w:val="single"/>
          <w:shd w:val="clear" w:color="auto" w:fill="ffffff" w:themeFill="background1"/>
        </w:rPr>
        <w:t xml:space="preserve">2024</w:t>
      </w:r>
      <w:r>
        <w:rPr>
          <w:rFonts w:hint="eastAsia" w:cs="黑体"/>
          <w:i/>
          <w:sz w:val="32"/>
          <w:szCs w:val="32"/>
          <w:u w:val="single"/>
          <w:shd w:val="clear" w:color="auto" w:fill="ffffff" w:themeFill="background1"/>
        </w:rPr>
        <w:t xml:space="preserve">年度）的财务状况报表（至少提供资产负债表、利润表，投标人成立不满一年无需提供）</w:t>
      </w:r>
      <w:r/>
    </w:p>
    <w:p>
      <w:pPr>
        <w:pStyle w:val="1142"/>
        <w:jc w:val="both"/>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1142"/>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1142"/>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1142"/>
        <w:jc w:val="both"/>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1142"/>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1142"/>
        <w:jc w:val="both"/>
        <w:rPr>
          <w:shd w:val="clear" w:color="auto" w:fill="ffffff" w:themeFill="background1"/>
        </w:rPr>
      </w:pPr>
      <w:r>
        <w:rPr>
          <w:rFonts w:hint="eastAsia" w:cs="黑体"/>
          <w:i/>
          <w:sz w:val="32"/>
          <w:szCs w:val="32"/>
          <w:u w:val="single"/>
          <w:shd w:val="clear" w:color="auto" w:fill="ffffff" w:themeFill="background1"/>
        </w:rPr>
        <w:t xml:space="preserve">五、参加政府采购活动前</w:t>
      </w:r>
      <w:r>
        <w:rPr>
          <w:rFonts w:hint="eastAsia" w:cs="黑体"/>
          <w:i/>
          <w:sz w:val="32"/>
          <w:szCs w:val="32"/>
          <w:u w:val="single"/>
          <w:shd w:val="clear" w:color="auto" w:fill="ffffff" w:themeFill="background1"/>
        </w:rPr>
        <w:t xml:space="preserve"> 3 </w:t>
      </w:r>
      <w:r>
        <w:rPr>
          <w:rFonts w:hint="eastAsia" w:cs="黑体"/>
          <w:i/>
          <w:sz w:val="32"/>
          <w:szCs w:val="32"/>
          <w:u w:val="single"/>
          <w:shd w:val="clear" w:color="auto" w:fill="ffffff" w:themeFill="background1"/>
        </w:rPr>
        <w:t xml:space="preserve">年内在经营活动中没有重大违法记录的书面声明</w:t>
      </w:r>
      <w:r/>
    </w:p>
    <w:p>
      <w:pPr>
        <w:pStyle w:val="1142"/>
        <w:ind w:firstLine="883"/>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1142"/>
        <w:ind w:firstLine="482"/>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1142"/>
        <w:jc w:val="both"/>
        <w:spacing w:line="0" w:lineRule="atLeast"/>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六、投标人须提供所投产</w:t>
      </w:r>
      <w:r>
        <w:rPr>
          <w:rFonts w:hint="eastAsia" w:cs="黑体"/>
          <w:i/>
          <w:sz w:val="32"/>
          <w:szCs w:val="32"/>
          <w:u w:val="single"/>
          <w:shd w:val="clear" w:color="auto" w:fill="ffffff" w:themeFill="background1"/>
        </w:rPr>
        <w:t xml:space="preserve">品有效</w:t>
      </w:r>
      <w:r>
        <w:rPr>
          <w:rFonts w:hint="eastAsia" w:cs="黑体"/>
          <w:i/>
          <w:sz w:val="32"/>
          <w:szCs w:val="32"/>
          <w:u w:val="single"/>
          <w:shd w:val="clear" w:color="auto" w:fill="ffffff" w:themeFill="background1"/>
        </w:rPr>
        <w:t xml:space="preserve">的医疗器械产品注册证或产品备案凭证、投标人有效的《医疗器械经营许可证》或者《医疗器械经营备案凭证》</w:t>
      </w:r>
      <w:r/>
    </w:p>
    <w:p>
      <w:pPr>
        <w:pStyle w:val="1142"/>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1142"/>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1142"/>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1142"/>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1142"/>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1142"/>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1142"/>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1142"/>
        <w:jc w:val="center"/>
        <w:spacing w:beforeAutospacing="0" w:afterAutospacing="0"/>
      </w:pPr>
      <w:r>
        <w:rPr>
          <w:rFonts w:hint="eastAsia" w:ascii="黑体" w:hAnsi="宋体" w:eastAsia="黑体" w:cs="黑体"/>
          <w:i/>
          <w:color w:val="000000"/>
          <w:sz w:val="32"/>
          <w:szCs w:val="32"/>
          <w:u w:val="single"/>
        </w:rPr>
        <w:t xml:space="preserve">七、</w:t>
      </w:r>
      <w:r>
        <w:rPr>
          <w:rFonts w:hint="eastAsia" w:ascii="黑体" w:hAnsi="宋体" w:eastAsia="黑体" w:cs="黑体"/>
          <w:i/>
          <w:color w:val="000000"/>
          <w:sz w:val="32"/>
          <w:szCs w:val="32"/>
          <w:u w:val="single"/>
        </w:rPr>
        <w:t xml:space="preserve">法定代表人授</w:t>
      </w:r>
      <w:r>
        <w:rPr>
          <w:rFonts w:hint="eastAsia" w:ascii="黑体" w:hAnsi="宋体" w:eastAsia="黑体" w:cs="黑体"/>
          <w:i/>
          <w:color w:val="000000"/>
          <w:sz w:val="32"/>
          <w:szCs w:val="32"/>
          <w:u w:val="single"/>
        </w:rPr>
        <w:t xml:space="preserve">权书</w:t>
      </w:r>
      <w:r/>
    </w:p>
    <w:p>
      <w:pPr>
        <w:pStyle w:val="1142"/>
        <w:ind w:firstLine="480"/>
        <w:jc w:val="both"/>
        <w:spacing w:before="100" w:after="100" w:line="360" w:lineRule="auto"/>
        <w:tabs>
          <w:tab w:val="left" w:pos="360" w:leader="none"/>
        </w:tabs>
        <w:rPr>
          <w:shd w:val="clear" w:color="auto" w:fill="ffffff" w:themeFill="background1"/>
        </w:rPr>
      </w:pPr>
      <w:r/>
      <w:bookmarkStart w:id="232" w:name="_格式3__银行出具的资信证明"/>
      <w:r/>
      <w:bookmarkStart w:id="233" w:name="_Hlt26671380"/>
      <w:r/>
      <w:bookmarkStart w:id="234"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shd w:val="clear" w:color="auto" w:fill="ffffff" w:themeFill="background1"/>
        </w:rPr>
        <w:t xml:space="preserve">JSZC-</w:t>
      </w:r>
      <w:r>
        <w:rPr>
          <w:u w:val="single"/>
          <w:shd w:val="clear" w:color="auto" w:fill="ffffff" w:themeFill="background1"/>
        </w:rPr>
        <w:t xml:space="preserve">        </w:t>
      </w:r>
      <w:r>
        <w:rPr>
          <w:shd w:val="clear" w:color="auto" w:fill="ffffff" w:themeFill="background1"/>
        </w:rPr>
        <w:t xml:space="preserve">号项目</w:t>
      </w:r>
      <w:r>
        <w:rPr>
          <w:shd w:val="clear" w:color="auto" w:fill="ffffff" w:themeFill="background1"/>
        </w:rPr>
        <w:t xml:space="preserve">采购活动的合法代理人，以本单位名义全权处理一切与该项目采购有关的事务。</w:t>
      </w:r>
      <w:r/>
    </w:p>
    <w:p>
      <w:pPr>
        <w:pStyle w:val="1142"/>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1142"/>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1142"/>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1142"/>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1142"/>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1142"/>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pStyle w:val="1142"/>
        <w:jc w:val="both"/>
        <w:spacing w:before="100" w:after="100" w:line="360" w:lineRule="auto"/>
        <w:rPr>
          <w:shd w:val="clear" w:color="auto" w:fill="ffffff" w:themeFill="background1"/>
        </w:rPr>
      </w:pPr>
      <w:r/>
      <w:bookmarkStart w:id="235"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hd w:val="clear" w:color="auto" w:fill="ffffff" w:themeFill="background1"/>
        </w:rPr>
        <w:t xml:space="preserve">如若因</w:t>
      </w:r>
      <w:r>
        <w:rPr>
          <w:rFonts w:hint="eastAsia"/>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235"/>
      <w:r/>
      <w:r/>
    </w:p>
    <w:p>
      <w:pPr>
        <w:pStyle w:val="1142"/>
        <w:ind w:firstLine="482"/>
        <w:jc w:val="center"/>
        <w:keepLines/>
        <w:keepNext/>
        <w:spacing w:before="260" w:after="260" w:line="415" w:lineRule="auto"/>
      </w:pPr>
      <w:r>
        <w:rPr>
          <w:rFonts w:hint="eastAsia" w:ascii="宋体" w:hAnsi="宋体" w:eastAsia="宋体" w:cs="宋体"/>
          <w:b/>
          <w:color w:val="000000"/>
        </w:rPr>
        <w:br w:type="page" w:clear="all"/>
      </w:r>
      <w:r/>
    </w:p>
    <w:p>
      <w:pPr>
        <w:pStyle w:val="1142"/>
        <w:ind w:firstLine="482"/>
        <w:jc w:val="center"/>
        <w:keepLines/>
        <w:keepNext/>
        <w:spacing w:line="410" w:lineRule="auto"/>
        <w:rPr>
          <w:rFonts w:cs="黑体"/>
          <w:b/>
          <w:sz w:val="32"/>
          <w:szCs w:val="32"/>
          <w:shd w:val="clear" w:color="auto" w:fill="ffffff" w:themeFill="background1"/>
        </w:rPr>
      </w:pPr>
      <w:r>
        <w:rPr>
          <w:rFonts w:hint="eastAsia" w:ascii="黑体" w:hAnsi="宋体" w:eastAsia="黑体" w:cs="黑体"/>
          <w:b/>
          <w:i/>
          <w:color w:val="000000"/>
          <w:sz w:val="32"/>
          <w:szCs w:val="32"/>
          <w:u w:val="single"/>
        </w:rPr>
        <w:t xml:space="preserve">八、产品授权书</w:t>
      </w:r>
      <w:r/>
    </w:p>
    <w:p>
      <w:pPr>
        <w:pStyle w:val="1138"/>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如果投标产品为进口产品，且投标人为代理商的，需提供如下授权文件之一：</w:t>
      </w:r>
      <w:r/>
    </w:p>
    <w:p>
      <w:pPr>
        <w:pStyle w:val="1138"/>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1制造商出具的授权书并加盖公章，格式自拟。</w:t>
      </w:r>
      <w:r/>
    </w:p>
    <w:p>
      <w:pPr>
        <w:pStyle w:val="1138"/>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2制造商的国内控股子公司或代理人出具的授权书并加盖公章，格式自拟。</w:t>
      </w:r>
      <w:r/>
    </w:p>
    <w:p>
      <w:pPr>
        <w:pStyle w:val="1138"/>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3制造商对授权的区域代理商出具的授权书及该区域代理商给投标人出具的授权书。</w:t>
      </w:r>
      <w:r/>
    </w:p>
    <w:p>
      <w:pPr>
        <w:pStyle w:val="1138"/>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4投标人取得的产品代理证书</w:t>
      </w:r>
      <w:r>
        <w:rPr>
          <w:rFonts w:hint="eastAsia" w:ascii="宋体" w:hAnsi="宋体" w:eastAsia="宋体"/>
          <w:sz w:val="24"/>
          <w:szCs w:val="24"/>
          <w:shd w:val="clear" w:color="auto" w:fill="ffffff" w:themeFill="background1"/>
        </w:rPr>
        <w:t xml:space="preserve">。</w:t>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pStyle w:val="1142"/>
        <w:keepLines/>
        <w:keepNext/>
        <w:spacing w:before="260" w:after="260" w:line="415" w:lineRule="auto"/>
        <w:rPr>
          <w:rFonts w:ascii="宋体" w:hAnsi="宋体" w:eastAsia="宋体"/>
          <w:shd w:val="clear" w:color="auto" w:fill="ffffff" w:themeFill="background1"/>
        </w:rPr>
      </w:pPr>
      <w:r>
        <w:rPr>
          <w:rFonts w:ascii="宋体" w:hAnsi="宋体" w:eastAsia="宋体"/>
          <w:shd w:val="clear" w:color="auto" w:fill="ffffff" w:themeFill="background1"/>
        </w:rPr>
      </w:r>
      <w:r/>
    </w:p>
    <w:p>
      <w:pPr>
        <w:jc w:val="left"/>
        <w:widowControl/>
        <w:rPr>
          <w:rFonts w:cs="黑体"/>
          <w:b/>
          <w:sz w:val="32"/>
          <w:szCs w:val="32"/>
          <w:shd w:val="clear" w:color="auto" w:fill="ffffff" w:themeFill="background1"/>
        </w:rPr>
      </w:pPr>
      <w:r>
        <w:rPr>
          <w:rFonts w:cs="黑体"/>
          <w:b/>
          <w:sz w:val="32"/>
          <w:szCs w:val="32"/>
          <w:shd w:val="clear" w:color="auto" w:fill="ffffff" w:themeFill="background1"/>
        </w:rPr>
        <w:br w:type="page" w:clear="all"/>
      </w:r>
      <w:r/>
    </w:p>
    <w:p>
      <w:pPr>
        <w:pStyle w:val="1142"/>
        <w:ind w:firstLine="3534"/>
        <w:keepLines/>
        <w:keepNext/>
        <w:spacing w:before="260" w:after="260" w:line="415" w:lineRule="auto"/>
        <w:rPr>
          <w:rFonts w:cs="黑体"/>
          <w:b/>
          <w:sz w:val="32"/>
          <w:szCs w:val="32"/>
          <w:shd w:val="clear" w:color="auto" w:fill="ffffff" w:themeFill="background1"/>
        </w:rPr>
      </w:pPr>
      <w:r>
        <w:rPr>
          <w:rFonts w:hint="eastAsia" w:cs="黑体"/>
          <w:b/>
          <w:sz w:val="32"/>
          <w:szCs w:val="32"/>
          <w:shd w:val="clear" w:color="auto" w:fill="ffffff" w:themeFill="background1"/>
        </w:rPr>
        <w:t xml:space="preserve">九</w:t>
      </w:r>
      <w:r>
        <w:rPr>
          <w:rFonts w:hint="eastAsia" w:cs="黑体"/>
          <w:b/>
          <w:sz w:val="32"/>
          <w:szCs w:val="32"/>
          <w:shd w:val="clear" w:color="auto" w:fill="ffffff" w:themeFill="background1"/>
        </w:rPr>
        <w:t xml:space="preserve">、投标函</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致：江苏海外集团国际工程咨询有限公司</w:t>
      </w:r>
      <w:r>
        <w:rPr>
          <w:rFonts w:hint="eastAsia"/>
          <w:shd w:val="clear" w:color="auto" w:fill="ffffff" w:themeFill="background1"/>
        </w:rPr>
        <w:t xml:space="preserve">/</w:t>
      </w:r>
      <w:r>
        <w:rPr>
          <w:rFonts w:hint="eastAsia"/>
          <w:shd w:val="clear" w:color="auto" w:fill="ffffff" w:themeFill="background1"/>
        </w:rPr>
        <w:t xml:space="preserve">盐城市妇幼保健院</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JSZC-320900-HWZX-G2025-0580</w:t>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w:t>
      </w:r>
      <w:r>
        <w:rPr>
          <w:rFonts w:hint="eastAsia"/>
          <w:shd w:val="clear" w:color="auto" w:fill="ffffff" w:themeFill="background1"/>
        </w:rPr>
        <w:t xml:space="preserve">人兹宣布</w:t>
      </w:r>
      <w:r>
        <w:rPr>
          <w:rFonts w:hint="eastAsia"/>
          <w:shd w:val="clear" w:color="auto" w:fill="ffffff" w:themeFill="background1"/>
        </w:rPr>
        <w:t xml:space="preserve">同意如下：</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1142"/>
        <w:spacing w:beforeAutospacing="0" w:afterAutospacing="0" w:line="360" w:lineRule="auto"/>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1142"/>
        <w:ind w:left="420"/>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1142"/>
        <w:ind w:left="420"/>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1142"/>
        <w:ind w:left="420"/>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1142"/>
        <w:ind w:left="420"/>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1142"/>
        <w:ind w:firstLine="480"/>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1142"/>
        <w:ind w:left="420"/>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1142"/>
        <w:ind w:left="420"/>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r/>
    </w:p>
    <w:p>
      <w:pPr>
        <w:pStyle w:val="1142"/>
        <w:ind w:firstLine="240"/>
        <w:jc w:val="center"/>
        <w:spacing w:beforeAutospacing="0" w:afterAutospacing="0" w:line="0" w:lineRule="atLeast"/>
      </w:pPr>
      <w:r/>
      <w:r/>
    </w:p>
    <w:p>
      <w:pPr>
        <w:pStyle w:val="1142"/>
        <w:ind w:firstLine="240"/>
        <w:jc w:val="center"/>
        <w:spacing w:beforeAutospacing="0" w:afterAutospacing="0" w:line="0" w:lineRule="atLeast"/>
      </w:pPr>
      <w:r>
        <w:t xml:space="preserve"> </w:t>
      </w:r>
      <w:r/>
    </w:p>
    <w:p>
      <w:pPr>
        <w:pStyle w:val="1142"/>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42"/>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42"/>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42"/>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1142"/>
        <w:jc w:val="center"/>
        <w:spacing w:beforeAutospacing="0" w:afterAutospacing="0" w:line="0" w:lineRule="atLeast"/>
      </w:pPr>
      <w:r>
        <w:rPr>
          <w:rFonts w:hint="eastAsia" w:ascii="黑体" w:hAnsi="宋体" w:eastAsia="黑体" w:cs="黑体"/>
          <w:b/>
          <w:sz w:val="32"/>
          <w:szCs w:val="32"/>
        </w:rPr>
        <w:t xml:space="preserve">十</w:t>
      </w:r>
      <w:r>
        <w:rPr>
          <w:rFonts w:hint="eastAsia" w:ascii="黑体" w:hAnsi="宋体" w:eastAsia="黑体" w:cs="黑体"/>
          <w:b/>
          <w:sz w:val="32"/>
          <w:szCs w:val="32"/>
        </w:rPr>
        <w:t xml:space="preserve">、中小企业声明函（货物）</w:t>
      </w:r>
      <w:r/>
    </w:p>
    <w:p>
      <w:pPr>
        <w:pStyle w:val="1138"/>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1138"/>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1138"/>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1138"/>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w:t>
      </w:r>
      <w:r/>
    </w:p>
    <w:p>
      <w:pPr>
        <w:pStyle w:val="1138"/>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1138"/>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1138"/>
        <w:ind w:firstLine="6000"/>
        <w:spacing w:line="360" w:lineRule="auto"/>
        <w:tabs>
          <w:tab w:val="left" w:pos="7098" w:leader="none"/>
        </w:tabs>
        <w:rPr>
          <w:rFonts w:ascii="宋体" w:hAnsi="宋体" w:eastAsia="宋体" w:cs="宋体"/>
          <w:bCs/>
          <w:sz w:val="24"/>
          <w:szCs w:val="24"/>
        </w:rPr>
      </w:pPr>
      <w:r>
        <w:rPr>
          <w:rFonts w:ascii="宋体" w:hAnsi="宋体" w:eastAsia="宋体" w:cs="宋体"/>
          <w:bCs/>
          <w:sz w:val="24"/>
          <w:szCs w:val="24"/>
        </w:rPr>
      </w:r>
      <w:r/>
    </w:p>
    <w:p>
      <w:pPr>
        <w:pStyle w:val="1138"/>
        <w:jc w:val="right"/>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1142"/>
        <w:ind w:right="480" w:firstLine="420"/>
        <w:jc w:val="both"/>
        <w:spacing w:beforeAutospacing="0" w:afterAutospacing="0" w:line="0" w:lineRule="atLeast"/>
        <w:rPr>
          <w:rFonts w:ascii="宋体" w:hAnsi="宋体" w:eastAsia="宋体"/>
          <w:bCs/>
        </w:rPr>
      </w:pPr>
      <w:r>
        <w:rPr>
          <w:rFonts w:hint="eastAsia" w:ascii="宋体" w:hAnsi="宋体" w:eastAsia="宋体" w:cs="宋体"/>
          <w:bCs/>
        </w:rPr>
        <w:t xml:space="preserve">日 期：</w:t>
      </w:r>
      <w:r/>
    </w:p>
    <w:p>
      <w:pPr>
        <w:pStyle w:val="1142"/>
        <w:ind w:firstLine="420"/>
        <w:jc w:val="both"/>
        <w:spacing w:beforeAutospacing="0" w:afterAutospacing="0" w:line="0" w:lineRule="atLeast"/>
      </w:pPr>
      <w:r>
        <w:t xml:space="preserve"> </w:t>
      </w:r>
      <w:r/>
    </w:p>
    <w:p>
      <w:pPr>
        <w:pStyle w:val="1142"/>
        <w:ind w:firstLine="42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1142"/>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rPr>
          <w:rFonts w:hint="eastAsia" w:ascii="宋体" w:hAnsi="宋体" w:eastAsia="宋体" w:cs="宋体"/>
        </w:rPr>
        <w:t xml:space="preserve">。</w:t>
      </w:r>
      <w:r/>
    </w:p>
    <w:p>
      <w:pPr>
        <w:pStyle w:val="1142"/>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、残疾人福利性单位声明函</w:t>
      </w:r>
      <w:r/>
    </w:p>
    <w:p>
      <w:pPr>
        <w:pStyle w:val="1142"/>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1142"/>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1142"/>
        <w:ind w:firstLine="480"/>
        <w:jc w:val="both"/>
        <w:spacing w:beforeAutospacing="0" w:afterAutospacing="0" w:line="360" w:lineRule="auto"/>
      </w:pPr>
      <w:r>
        <w:t xml:space="preserve"> </w:t>
      </w:r>
      <w:r/>
    </w:p>
    <w:p>
      <w:pPr>
        <w:pStyle w:val="1142"/>
        <w:ind w:firstLine="48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1142"/>
        <w:ind w:firstLine="624"/>
        <w:jc w:val="both"/>
        <w:spacing w:beforeAutospacing="0" w:afterAutospacing="0" w:line="360" w:lineRule="auto"/>
      </w:pPr>
      <w:r>
        <w:t xml:space="preserve"> </w:t>
      </w:r>
      <w:r/>
    </w:p>
    <w:p>
      <w:pPr>
        <w:pStyle w:val="1142"/>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142"/>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t xml:space="preserve"> </w:t>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jc w:val="center"/>
        <w:spacing w:beforeAutospacing="0" w:afterAutospacing="0" w:line="0" w:lineRule="atLeast"/>
      </w:pPr>
      <w:r/>
      <w:r/>
    </w:p>
    <w:p>
      <w:pPr>
        <w:pStyle w:val="1142"/>
        <w:spacing w:beforeAutospacing="0" w:afterAutospacing="0" w:line="0" w:lineRule="atLeast"/>
      </w:pPr>
      <w:r/>
      <w:r/>
    </w:p>
    <w:p>
      <w:pPr>
        <w:pStyle w:val="1142"/>
        <w:ind w:firstLine="2570"/>
        <w:spacing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W w:w="5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W w:w="99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05"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W w:w="1298"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W w:w="7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W w:w="918"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W w:w="69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W w:w="1261"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W w:w="1151"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W w:w="5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9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产品</w:t>
            </w:r>
            <w:r/>
          </w:p>
          <w:p>
            <w:pPr>
              <w:pStyle w:val="1142"/>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W w:w="905"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W w:w="1298"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规格</w:t>
            </w:r>
            <w:r/>
          </w:p>
          <w:p>
            <w:pPr>
              <w:pStyle w:val="1142"/>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W w:w="7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W w:w="918"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W w:w="69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W w:w="1261"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W w:w="1151"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W w:w="5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W w:w="9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1142"/>
              <w:jc w:val="both"/>
              <w:spacing w:beforeAutospacing="0" w:afterAutospacing="0" w:line="0" w:lineRule="atLeast"/>
            </w:pPr>
            <w:r>
              <w:t xml:space="preserve"> </w:t>
            </w:r>
            <w:r/>
          </w:p>
        </w:tc>
      </w:tr>
      <w:tr>
        <w:trPr>
          <w:tblCellSpacing w:w="0" w:type="dxa"/>
          <w:trHeight w:val="724"/>
        </w:trPr>
        <w:tc>
          <w:tcPr>
            <w:shd w:val="clear" w:color="auto" w:fill="auto"/>
            <w:tcW w:w="5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W w:w="9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1142"/>
              <w:jc w:val="both"/>
              <w:spacing w:beforeAutospacing="0" w:afterAutospacing="0" w:line="0" w:lineRule="atLeast"/>
            </w:pPr>
            <w:r>
              <w:t xml:space="preserve"> </w:t>
            </w:r>
            <w:r/>
          </w:p>
        </w:tc>
      </w:tr>
      <w:tr>
        <w:trPr>
          <w:tblCellSpacing w:w="0" w:type="dxa"/>
          <w:trHeight w:val="640"/>
        </w:trPr>
        <w:tc>
          <w:tcPr>
            <w:shd w:val="clear" w:color="auto" w:fill="auto"/>
            <w:tcW w:w="5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W w:w="9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1142"/>
              <w:jc w:val="both"/>
              <w:spacing w:beforeAutospacing="0" w:afterAutospacing="0" w:line="0" w:lineRule="atLeast"/>
            </w:pPr>
            <w:r>
              <w:t xml:space="preserve"> </w:t>
            </w:r>
            <w:r/>
          </w:p>
        </w:tc>
      </w:tr>
      <w:tr>
        <w:trPr>
          <w:tblCellSpacing w:w="0" w:type="dxa"/>
          <w:trHeight w:val="580"/>
        </w:trPr>
        <w:tc>
          <w:tcPr>
            <w:shd w:val="clear" w:color="auto" w:fill="auto"/>
            <w:tcW w:w="546" w:type="dxa"/>
            <w:vAlign w:val="center"/>
            <w:textDirection w:val="lrTb"/>
            <w:noWrap w:val="false"/>
          </w:tcPr>
          <w:p>
            <w:pPr>
              <w:pStyle w:val="1142"/>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W w:w="996" w:type="dxa"/>
            <w:vAlign w:val="center"/>
            <w:textDirection w:val="lrTb"/>
            <w:noWrap w:val="false"/>
          </w:tcPr>
          <w:p>
            <w:pPr>
              <w:pStyle w:val="1142"/>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W w:w="905"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1142"/>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1142"/>
              <w:jc w:val="both"/>
              <w:spacing w:beforeAutospacing="0" w:afterAutospacing="0" w:line="0" w:lineRule="atLeast"/>
            </w:pPr>
            <w:r>
              <w:t xml:space="preserve"> </w:t>
            </w:r>
            <w:r/>
          </w:p>
        </w:tc>
      </w:tr>
      <w:tr>
        <w:trPr>
          <w:tblCellSpacing w:w="0" w:type="dxa"/>
          <w:trHeight w:val="1030"/>
        </w:trPr>
        <w:tc>
          <w:tcPr>
            <w:gridSpan w:val="8"/>
            <w:shd w:val="clear" w:color="auto" w:fill="auto"/>
            <w:tcW w:w="7366"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W w:w="1151" w:type="dxa"/>
            <w:vAlign w:val="center"/>
            <w:textDirection w:val="lrTb"/>
            <w:noWrap w:val="false"/>
          </w:tcPr>
          <w:p>
            <w:pPr>
              <w:pStyle w:val="1142"/>
              <w:jc w:val="both"/>
              <w:spacing w:beforeAutospacing="0" w:afterAutospacing="0"/>
            </w:pPr>
            <w:r>
              <w:t xml:space="preserve"> </w:t>
            </w:r>
            <w:r/>
          </w:p>
        </w:tc>
      </w:tr>
    </w:tbl>
    <w:p>
      <w:pPr>
        <w:pStyle w:val="1142"/>
        <w:jc w:val="both"/>
        <w:spacing w:beforeAutospacing="0" w:afterAutospacing="0" w:line="360" w:lineRule="auto"/>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142"/>
        <w:jc w:val="both"/>
        <w:spacing w:beforeAutospacing="0" w:afterAutospacing="0" w:line="360" w:lineRule="auto"/>
      </w:pPr>
      <w:r>
        <w:t xml:space="preserve"> </w:t>
      </w:r>
      <w:r/>
    </w:p>
    <w:p>
      <w:pPr>
        <w:pStyle w:val="1142"/>
        <w:jc w:val="both"/>
        <w:spacing w:beforeAutospacing="0" w:afterAutospacing="0" w:line="360" w:lineRule="auto"/>
      </w:pPr>
      <w:r>
        <w:t xml:space="preserve"> </w:t>
      </w:r>
      <w:r/>
    </w:p>
    <w:p>
      <w:pPr>
        <w:pStyle w:val="1142"/>
        <w:jc w:val="both"/>
        <w:spacing w:beforeAutospacing="0" w:afterAutospacing="0" w:line="360" w:lineRule="auto"/>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、技术需求响应及偏离表</w:t>
      </w:r>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证明</w:t>
            </w:r>
            <w:r/>
          </w:p>
          <w:p>
            <w:pPr>
              <w:pStyle w:val="114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42"/>
              <w:jc w:val="center"/>
              <w:spacing w:beforeAutospacing="0" w:afterAutospacing="0"/>
            </w:pPr>
            <w:r>
              <w:t xml:space="preserve"> </w:t>
            </w:r>
            <w:r/>
          </w:p>
        </w:tc>
      </w:tr>
    </w:tbl>
    <w:p>
      <w:pPr>
        <w:pStyle w:val="1142"/>
        <w:jc w:val="both"/>
        <w:spacing w:beforeAutospacing="0" w:afterAutospacing="0"/>
      </w:pPr>
      <w:r>
        <w:rPr>
          <w:rFonts w:hint="eastAsia" w:ascii="宋体" w:hAnsi="宋体" w:eastAsia="宋体" w:cs="宋体"/>
          <w:color w:val="000000"/>
        </w:rPr>
        <w:t xml:space="preserve">注： 行数不够，可自行添加。</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r/>
    </w:p>
    <w:p>
      <w:pPr>
        <w:pStyle w:val="1142"/>
        <w:jc w:val="both"/>
        <w:spacing w:beforeAutospacing="0" w:afterAutospacing="0"/>
      </w:pPr>
      <w:r>
        <w:t xml:space="preserve"> </w:t>
      </w:r>
      <w:r/>
    </w:p>
    <w:p>
      <w:pPr>
        <w:pStyle w:val="1142"/>
        <w:jc w:val="both"/>
        <w:spacing w:beforeAutospacing="0" w:afterAutospacing="0"/>
      </w:pPr>
      <w:r>
        <w:t xml:space="preserve"> </w:t>
      </w:r>
      <w:r/>
    </w:p>
    <w:p>
      <w:pPr>
        <w:pStyle w:val="1142"/>
        <w:jc w:val="center"/>
        <w:spacing w:beforeAutospacing="0" w:afterAutospacing="0"/>
      </w:pPr>
      <w:r/>
      <w:bookmarkStart w:id="236"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shd w:val="clear" w:color="auto" w:fill="auto"/>
            <w:tcW w:w="817" w:type="dxa"/>
            <w:vAlign w:val="center"/>
            <w:textDirection w:val="lrTb"/>
            <w:noWrap w:val="false"/>
          </w:tcPr>
          <w:p>
            <w:pPr>
              <w:pStyle w:val="1142"/>
              <w:jc w:val="center"/>
              <w:spacing w:beforeAutospacing="0" w:afterAutospacing="0"/>
            </w:pPr>
            <w:r/>
            <w:bookmarkStart w:id="237" w:name="_Hlt24879081"/>
            <w:r/>
            <w:bookmarkStart w:id="238" w:name="_Hlt26671372"/>
            <w:r/>
            <w:bookmarkStart w:id="239" w:name="_Hlt26671343"/>
            <w:r/>
            <w:bookmarkStart w:id="240" w:name="_Hlt26782999"/>
            <w:r/>
            <w:bookmarkStart w:id="241" w:name="_Hlt26609391"/>
            <w:r/>
            <w:bookmarkStart w:id="242" w:name="_Hlt26955056"/>
            <w:r/>
            <w:bookmarkStart w:id="243" w:name="_Hlt26580838"/>
            <w:r/>
            <w:bookmarkStart w:id="244" w:name="_Hlt26955064"/>
            <w:r>
              <w:rPr>
                <w:rFonts w:hint="eastAsia" w:ascii="宋体" w:hAnsi="宋体" w:eastAsia="宋体" w:cs="宋体"/>
                <w:color w:val="000000"/>
              </w:rPr>
              <w:t xml:space="preserve">序号</w:t>
            </w:r>
            <w:bookmarkEnd w:id="237"/>
            <w:r/>
            <w:bookmarkEnd w:id="238"/>
            <w:r/>
            <w:bookmarkEnd w:id="239"/>
            <w:r/>
            <w:bookmarkEnd w:id="240"/>
            <w:r/>
            <w:bookmarkEnd w:id="241"/>
            <w:r/>
            <w:bookmarkEnd w:id="242"/>
            <w:r/>
            <w:bookmarkEnd w:id="243"/>
            <w:r/>
            <w:bookmarkEnd w:id="244"/>
            <w:r/>
            <w:r/>
          </w:p>
        </w:tc>
        <w:tc>
          <w:tcPr>
            <w:shd w:val="clear" w:color="auto" w:fill="auto"/>
            <w:tcW w:w="1843"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招标文件要求</w:t>
            </w:r>
            <w:r/>
          </w:p>
        </w:tc>
        <w:tc>
          <w:tcPr>
            <w:shd w:val="clear" w:color="auto" w:fill="auto"/>
            <w:tcW w:w="2410"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投标响应情况</w:t>
            </w:r>
            <w:r/>
          </w:p>
        </w:tc>
        <w:tc>
          <w:tcPr>
            <w:shd w:val="clear" w:color="auto" w:fill="auto"/>
            <w:tcW w:w="2349"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超出、符合或偏离</w:t>
            </w:r>
            <w:r/>
          </w:p>
        </w:tc>
        <w:tc>
          <w:tcPr>
            <w:shd w:val="clear" w:color="auto" w:fill="auto"/>
            <w:tcW w:w="1101"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证明</w:t>
            </w:r>
            <w:r/>
          </w:p>
          <w:p>
            <w:pPr>
              <w:pStyle w:val="1142"/>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t xml:space="preserve"> </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1142"/>
              <w:jc w:val="center"/>
              <w:spacing w:beforeAutospacing="0" w:afterAutospacing="0"/>
            </w:pPr>
            <w:r>
              <w:t xml:space="preserve"> </w:t>
            </w:r>
            <w:r/>
          </w:p>
        </w:tc>
        <w:tc>
          <w:tcPr>
            <w:shd w:val="clear" w:color="auto" w:fill="auto"/>
            <w:tcW w:w="1843" w:type="dxa"/>
            <w:vAlign w:val="center"/>
            <w:textDirection w:val="lrTb"/>
            <w:noWrap w:val="false"/>
          </w:tcPr>
          <w:p>
            <w:pPr>
              <w:pStyle w:val="1142"/>
              <w:jc w:val="center"/>
              <w:spacing w:beforeAutospacing="0" w:afterAutospacing="0"/>
            </w:pPr>
            <w:r>
              <w:rPr>
                <w:rFonts w:hint="eastAsia" w:ascii="宋体" w:hAnsi="宋体" w:eastAsia="宋体" w:cs="宋体"/>
                <w:color w:val="000000"/>
              </w:rPr>
              <w:t xml:space="preserve">……</w:t>
            </w:r>
            <w:r/>
          </w:p>
        </w:tc>
        <w:tc>
          <w:tcPr>
            <w:shd w:val="clear" w:color="auto" w:fill="auto"/>
            <w:tcW w:w="2410" w:type="dxa"/>
            <w:vAlign w:val="center"/>
            <w:textDirection w:val="lrTb"/>
            <w:noWrap w:val="false"/>
          </w:tcPr>
          <w:p>
            <w:pPr>
              <w:pStyle w:val="1142"/>
              <w:jc w:val="center"/>
              <w:spacing w:beforeAutospacing="0" w:afterAutospacing="0"/>
            </w:pPr>
            <w:r>
              <w:t xml:space="preserve"> </w:t>
            </w:r>
            <w:r/>
          </w:p>
        </w:tc>
        <w:tc>
          <w:tcPr>
            <w:shd w:val="clear" w:color="auto" w:fill="auto"/>
            <w:tcW w:w="2349" w:type="dxa"/>
            <w:vAlign w:val="center"/>
            <w:textDirection w:val="lrTb"/>
            <w:noWrap w:val="false"/>
          </w:tcPr>
          <w:p>
            <w:pPr>
              <w:pStyle w:val="1142"/>
              <w:jc w:val="center"/>
              <w:spacing w:beforeAutospacing="0" w:afterAutospacing="0"/>
            </w:pPr>
            <w:r>
              <w:t xml:space="preserve"> </w:t>
            </w:r>
            <w:r/>
          </w:p>
        </w:tc>
        <w:tc>
          <w:tcPr>
            <w:shd w:val="clear" w:color="auto" w:fill="auto"/>
            <w:tcW w:w="1101" w:type="dxa"/>
            <w:vAlign w:val="center"/>
            <w:textDirection w:val="lrTb"/>
            <w:noWrap w:val="false"/>
          </w:tcPr>
          <w:p>
            <w:pPr>
              <w:pStyle w:val="1142"/>
              <w:jc w:val="center"/>
              <w:spacing w:beforeAutospacing="0" w:afterAutospacing="0"/>
            </w:pPr>
            <w:r>
              <w:t xml:space="preserve"> </w:t>
            </w:r>
            <w:r/>
          </w:p>
        </w:tc>
      </w:tr>
    </w:tbl>
    <w:p>
      <w:pPr>
        <w:pStyle w:val="1142"/>
        <w:jc w:val="both"/>
        <w:spacing w:beforeAutospacing="0" w:afterAutospacing="0"/>
      </w:pPr>
      <w:r>
        <w:rPr>
          <w:rFonts w:hint="eastAsia" w:ascii="宋体" w:hAnsi="宋体" w:eastAsia="宋体" w:cs="宋体"/>
          <w:color w:val="000000"/>
        </w:rPr>
        <w:t xml:space="preserve">注： 行数不够，可自行添加。</w:t>
      </w:r>
      <w:r/>
    </w:p>
    <w:p>
      <w:pPr>
        <w:pStyle w:val="1142"/>
        <w:jc w:val="both"/>
        <w:spacing w:beforeAutospacing="0" w:afterAutospacing="0" w:line="480" w:lineRule="auto"/>
      </w:pPr>
      <w:r>
        <w:t xml:space="preserve"> </w:t>
      </w:r>
      <w:r/>
    </w:p>
    <w:p>
      <w:pPr>
        <w:pStyle w:val="1142"/>
        <w:jc w:val="both"/>
        <w:spacing w:beforeAutospacing="0" w:afterAutospacing="0" w:line="480" w:lineRule="auto"/>
      </w:pPr>
      <w:r>
        <w:t xml:space="preserve"> </w:t>
      </w:r>
      <w:r/>
    </w:p>
    <w:p>
      <w:pPr>
        <w:pStyle w:val="1142"/>
        <w:jc w:val="center"/>
        <w:spacing w:beforeAutospacing="0" w:afterAutospacing="0"/>
      </w:pPr>
      <w:r/>
      <w:bookmarkStart w:id="245" w:name="_格式2__法定代表人授权书"/>
      <w:r/>
      <w:bookmarkStart w:id="246" w:name="_Hlt26671374"/>
      <w:r/>
      <w:bookmarkStart w:id="247" w:name="_Hlt26609389"/>
      <w:r/>
      <w:bookmarkStart w:id="248" w:name="_Hlt26955066"/>
      <w:r/>
      <w:bookmarkStart w:id="249" w:name="_Toc462564146"/>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rPr>
      </w:pPr>
      <w:r>
        <w:rPr>
          <w:rFonts w:hint="eastAsia" w:ascii="宋体" w:hAnsi="宋体" w:eastAsia="宋体"/>
          <w:b/>
          <w:bCs/>
          <w:i/>
          <w:iCs/>
          <w:sz w:val="24"/>
          <w:u w:val="single"/>
        </w:rPr>
        <w:t xml:space="preserve">商务需求中的实质性要求</w:t>
      </w:r>
      <w:r>
        <w:rPr>
          <w:rFonts w:hint="eastAsia" w:ascii="宋体" w:hAnsi="宋体" w:eastAsia="宋体"/>
          <w:b/>
          <w:bCs/>
          <w:i/>
          <w:iCs/>
          <w:color w:val="ff0000"/>
          <w:sz w:val="24"/>
          <w:u w:val="single"/>
        </w:rPr>
        <w:t xml:space="preserve">（1-</w:t>
      </w:r>
      <w:r>
        <w:rPr>
          <w:rFonts w:hint="eastAsia" w:ascii="宋体" w:hAnsi="宋体" w:eastAsia="宋体"/>
          <w:b/>
          <w:bCs/>
          <w:i/>
          <w:iCs/>
          <w:color w:val="ff0000"/>
          <w:sz w:val="24"/>
          <w:u w:val="single"/>
        </w:rPr>
        <w:t xml:space="preserve">6</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需逐条响应具体内容，且不允许偏离，否则视为无效投标。</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t xml:space="preserve"> </w:t>
      </w:r>
      <w:r/>
    </w:p>
    <w:p>
      <w:pPr>
        <w:pStyle w:val="1142"/>
        <w:jc w:val="center"/>
        <w:spacing w:beforeAutospacing="0" w:afterAutospacing="0"/>
      </w:pPr>
      <w:r/>
      <w:r/>
    </w:p>
    <w:p>
      <w:pPr>
        <w:pStyle w:val="1142"/>
        <w:jc w:val="center"/>
        <w:spacing w:beforeAutospacing="0" w:afterAutospacing="0"/>
      </w:pPr>
      <w:r/>
      <w:r/>
    </w:p>
    <w:p>
      <w:pPr>
        <w:pStyle w:val="1142"/>
        <w:jc w:val="center"/>
        <w:spacing w:beforeAutospacing="0" w:afterAutospacing="0"/>
      </w:pPr>
      <w:r/>
      <w:r/>
    </w:p>
    <w:p>
      <w:pPr>
        <w:pStyle w:val="1142"/>
        <w:jc w:val="center"/>
        <w:spacing w:beforeAutospacing="0" w:afterAutospacing="0"/>
      </w:pPr>
      <w:r/>
      <w:r/>
    </w:p>
    <w:p>
      <w:pPr>
        <w:pStyle w:val="1142"/>
        <w:jc w:val="center"/>
        <w:spacing w:beforeAutospacing="0" w:afterAutospacing="0"/>
      </w:pPr>
      <w:r/>
      <w:r/>
    </w:p>
    <w:p>
      <w:pPr>
        <w:pStyle w:val="1142"/>
        <w:jc w:val="center"/>
        <w:spacing w:beforeAutospacing="0" w:afterAutospacing="0"/>
      </w:pPr>
      <w:r/>
      <w:r/>
    </w:p>
    <w:p>
      <w:pPr>
        <w:pStyle w:val="1142"/>
        <w:jc w:val="center"/>
        <w:spacing w:beforeAutospacing="0" w:afterAutospacing="0"/>
      </w:pPr>
      <w:r/>
      <w:r/>
    </w:p>
    <w:p>
      <w:pPr>
        <w:pStyle w:val="1142"/>
        <w:jc w:val="center"/>
        <w:spacing w:beforeAutospacing="0" w:afterAutospacing="0"/>
      </w:pPr>
      <w:r/>
      <w:r/>
    </w:p>
    <w:p>
      <w:pPr>
        <w:pStyle w:val="1142"/>
        <w:jc w:val="center"/>
        <w:rPr>
          <w:shd w:val="clear" w:color="auto" w:fill="ffffff" w:themeFill="background1"/>
        </w:rPr>
      </w:pPr>
      <w:r>
        <w:rPr>
          <w:rFonts w:hint="eastAsia" w:cs="黑体"/>
          <w:b/>
          <w:i/>
          <w:sz w:val="32"/>
          <w:szCs w:val="32"/>
          <w:u w:val="single"/>
          <w:shd w:val="clear" w:color="auto" w:fill="ffffff" w:themeFill="background1"/>
        </w:rPr>
        <w:t xml:space="preserve">十</w:t>
      </w:r>
      <w:r>
        <w:rPr>
          <w:rFonts w:hint="eastAsia" w:cs="黑体"/>
          <w:b/>
          <w:i/>
          <w:sz w:val="32"/>
          <w:szCs w:val="32"/>
          <w:u w:val="single"/>
          <w:shd w:val="clear" w:color="auto" w:fill="ffffff" w:themeFill="background1"/>
        </w:rPr>
        <w:t xml:space="preserve">五</w:t>
      </w:r>
      <w:r>
        <w:rPr>
          <w:rFonts w:hint="eastAsia" w:cs="黑体"/>
          <w:b/>
          <w:i/>
          <w:sz w:val="32"/>
          <w:szCs w:val="32"/>
          <w:u w:val="single"/>
          <w:shd w:val="clear" w:color="auto" w:fill="ffffff" w:themeFill="background1"/>
        </w:rPr>
        <w:t xml:space="preserve">、开标一览表</w:t>
      </w:r>
      <w:r/>
    </w:p>
    <w:p>
      <w:pPr>
        <w:pStyle w:val="1142"/>
        <w:jc w:val="both"/>
        <w:rPr>
          <w:shd w:val="clear" w:color="auto" w:fill="ffffff" w:themeFill="background1"/>
        </w:rPr>
      </w:pPr>
      <w:r>
        <w:rPr>
          <w:rFonts w:hint="eastAsia"/>
          <w:shd w:val="clear" w:color="auto" w:fill="ffffff" w:themeFill="background1"/>
        </w:rPr>
        <w:t xml:space="preserve">项目编号：</w:t>
      </w:r>
      <w:r>
        <w:rPr>
          <w:rFonts w:hint="eastAsia"/>
          <w:shd w:val="clear" w:color="auto" w:fill="ffffff" w:themeFill="background1"/>
        </w:rPr>
        <w:t xml:space="preserve">JSZC-320900-HWZX-G2025-0580</w:t>
      </w:r>
      <w:r/>
    </w:p>
    <w:p>
      <w:pPr>
        <w:pStyle w:val="1142"/>
        <w:jc w:val="both"/>
        <w:rPr>
          <w:shd w:val="clear" w:color="auto" w:fill="ffffff" w:themeFill="background1"/>
        </w:rPr>
      </w:pP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1154"/>
        <w:tblW w:w="0" w:type="auto"/>
        <w:tblLook w:val="04A0" w:firstRow="1" w:lastRow="0" w:firstColumn="1" w:lastColumn="0" w:noHBand="0" w:noVBand="1"/>
      </w:tblPr>
      <w:tblGrid>
        <w:gridCol w:w="3114"/>
        <w:gridCol w:w="2416"/>
        <w:gridCol w:w="2766"/>
      </w:tblGrid>
      <w:tr>
        <w:trPr/>
        <w:tc>
          <w:tcPr>
            <w:tcW w:w="3114"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项目名称</w:t>
            </w:r>
            <w:r/>
          </w:p>
        </w:tc>
        <w:tc>
          <w:tcPr>
            <w:tcW w:w="2416"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2766"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c>
          <w:tcPr>
            <w:tcW w:w="3114" w:type="dxa"/>
            <w:textDirection w:val="lrTb"/>
            <w:noWrap w:val="false"/>
          </w:tcPr>
          <w:p>
            <w:pPr>
              <w:pStyle w:val="1142"/>
              <w:jc w:val="both"/>
              <w:spacing w:before="100" w:after="100" w:line="360" w:lineRule="auto"/>
              <w:rPr>
                <w:b/>
                <w:bCs/>
                <w:shd w:val="clear" w:color="auto" w:fill="ffffff" w:themeFill="background1"/>
              </w:rPr>
            </w:pPr>
            <w:r>
              <w:rPr>
                <w:rFonts w:hint="eastAsia" w:ascii="宋体" w:hAnsi="宋体" w:eastAsia="宋体"/>
                <w:shd w:val="clear" w:color="auto" w:fill="ffffff" w:themeFill="background1"/>
              </w:rPr>
              <w:t xml:space="preserve">盐城市妇幼保健院</w:t>
            </w:r>
            <w:r>
              <w:rPr>
                <w:rFonts w:hint="eastAsia" w:ascii="宋体" w:hAnsi="宋体" w:eastAsia="宋体"/>
                <w:shd w:val="clear" w:color="auto" w:fill="ffffff" w:themeFill="background1"/>
              </w:rPr>
              <w:t xml:space="preserve">多仓式</w:t>
            </w:r>
            <w:r>
              <w:rPr>
                <w:rFonts w:hint="eastAsia" w:ascii="宋体" w:hAnsi="宋体" w:eastAsia="宋体"/>
                <w:shd w:val="clear" w:color="auto" w:fill="ffffff" w:themeFill="background1"/>
              </w:rPr>
              <w:t xml:space="preserve">培养箱采购项目</w:t>
            </w:r>
            <w:r/>
          </w:p>
        </w:tc>
        <w:tc>
          <w:tcPr>
            <w:tcW w:w="2416"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2766"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c>
          <w:tcPr>
            <w:tcW w:w="3114"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5182" w:type="dxa"/>
            <w:textDirection w:val="lrTb"/>
            <w:noWrap w:val="false"/>
          </w:tcPr>
          <w:p>
            <w:pPr>
              <w:pStyle w:val="1142"/>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1142"/>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ascii="宋体" w:hAnsi="宋体" w:eastAsia="宋体" w:cs="宋体"/>
          <w:b/>
          <w:bCs/>
          <w:sz w:val="24"/>
        </w:rPr>
      </w:pPr>
      <w:r>
        <w:rPr>
          <w:b/>
          <w:bCs/>
        </w:rPr>
        <w:tab/>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六</w:t>
      </w:r>
      <w:r>
        <w:rPr>
          <w:rFonts w:hint="eastAsia" w:ascii="宋体" w:hAnsi="宋体" w:eastAsia="宋体" w:cs="宋体"/>
          <w:b/>
          <w:bCs/>
          <w:color w:val="000000"/>
          <w:sz w:val="32"/>
          <w:szCs w:val="32"/>
        </w:rPr>
        <w:t xml:space="preserve">、</w:t>
      </w:r>
      <w:bookmarkStart w:id="250" w:name="OLE_LINK2"/>
      <w:r>
        <w:rPr>
          <w:rFonts w:hint="eastAsia" w:ascii="宋体" w:hAnsi="宋体" w:eastAsia="宋体" w:cs="宋体"/>
          <w:b/>
          <w:bCs/>
          <w:color w:val="000000"/>
          <w:sz w:val="32"/>
          <w:szCs w:val="32"/>
        </w:rPr>
        <w:t xml:space="preserve">招标文件中规定要求提供的证明材料和投标人认为需要提供的其他材料</w:t>
      </w:r>
      <w:bookmarkEnd w:id="250"/>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1142"/>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b/>
          <w:bCs/>
          <w:sz w:val="24"/>
        </w:rPr>
      </w:pPr>
      <w:r/>
      <w:bookmarkStart w:id="251" w:name="_Hlk194934185"/>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七</w:t>
      </w:r>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251"/>
      <w:r/>
      <w:bookmarkEnd w:id="11"/>
      <w:r/>
      <w:bookmarkEnd w:id="57"/>
      <w:r/>
      <w:bookmarkEnd w:id="104"/>
      <w:r/>
      <w:bookmarkEnd w:id="105"/>
      <w:r/>
      <w:bookmarkEnd w:id="106"/>
      <w:r/>
      <w:bookmarkEnd w:id="107"/>
      <w:r/>
      <w:bookmarkEnd w:id="108"/>
      <w:r/>
      <w:bookmarkEnd w:id="109"/>
      <w:r/>
      <w:bookmarkEnd w:id="110"/>
      <w:r/>
      <w:bookmarkEnd w:id="111"/>
      <w:r/>
      <w:bookmarkEnd w:id="120"/>
      <w:r/>
      <w:bookmarkEnd w:id="121"/>
      <w:r/>
      <w:bookmarkEnd w:id="128"/>
      <w:r/>
      <w:bookmarkEnd w:id="176"/>
      <w:r/>
      <w:bookmarkEnd w:id="208"/>
      <w:r/>
      <w:bookmarkEnd w:id="225"/>
      <w:r/>
      <w:bookmarkEnd w:id="226"/>
      <w:r/>
      <w:bookmarkEnd w:id="227"/>
      <w:r/>
      <w:bookmarkEnd w:id="231"/>
      <w:r/>
      <w:bookmarkEnd w:id="232"/>
      <w:r/>
      <w:bookmarkEnd w:id="233"/>
      <w:r/>
      <w:bookmarkEnd w:id="234"/>
      <w:r/>
      <w:bookmarkEnd w:id="236"/>
      <w:r/>
      <w:bookmarkEnd w:id="245"/>
      <w:r/>
      <w:bookmarkEnd w:id="246"/>
      <w:r/>
      <w:bookmarkEnd w:id="247"/>
      <w:r/>
      <w:bookmarkEnd w:id="248"/>
      <w:r/>
      <w:bookmarkEnd w:id="249"/>
      <w:r/>
      <w:r/>
    </w:p>
    <w:p>
      <w:pPr>
        <w:pStyle w:val="114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1142"/>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142"/>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142"/>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114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142"/>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114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4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4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42"/>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114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1142"/>
        <w:ind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142"/>
        <w:ind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1142"/>
        <w:ind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142"/>
        <w:ind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142"/>
        <w:ind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1142"/>
        <w:ind w:firstLine="482"/>
        <w:spacing w:beforeAutospacing="0" w:afterAutospacing="0" w:line="360" w:lineRule="auto"/>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1142"/>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Source Han Sans CN">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4"/>
  </w:num>
  <w:num w:numId="4">
    <w:abstractNumId w:val="10"/>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9"/>
  </w:num>
  <w:num w:numId="10">
    <w:abstractNumId w:val="2"/>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9">
    <w:name w:val="Heading 1 Char"/>
    <w:basedOn w:val="1133"/>
    <w:link w:val="1131"/>
    <w:uiPriority w:val="9"/>
    <w:rPr>
      <w:rFonts w:ascii="Arial" w:hAnsi="Arial" w:eastAsia="Arial" w:cs="Arial"/>
      <w:sz w:val="40"/>
      <w:szCs w:val="40"/>
    </w:rPr>
  </w:style>
  <w:style w:type="character" w:styleId="960">
    <w:name w:val="Heading 2 Char"/>
    <w:basedOn w:val="1133"/>
    <w:link w:val="1132"/>
    <w:uiPriority w:val="9"/>
    <w:rPr>
      <w:rFonts w:ascii="Arial" w:hAnsi="Arial" w:eastAsia="Arial" w:cs="Arial"/>
      <w:sz w:val="34"/>
    </w:rPr>
  </w:style>
  <w:style w:type="paragraph" w:styleId="961">
    <w:name w:val="Heading 3"/>
    <w:basedOn w:val="1130"/>
    <w:next w:val="1130"/>
    <w:link w:val="962"/>
    <w:uiPriority w:val="9"/>
    <w:unhideWhenUsed/>
    <w:qFormat/>
    <w:pPr>
      <w:keepLines/>
      <w:keepNext/>
      <w:spacing w:before="320" w:after="200"/>
      <w:outlineLvl w:val="2"/>
    </w:pPr>
    <w:rPr>
      <w:rFonts w:ascii="Arial" w:hAnsi="Arial" w:eastAsia="Arial" w:cs="Arial"/>
      <w:sz w:val="30"/>
      <w:szCs w:val="30"/>
    </w:rPr>
  </w:style>
  <w:style w:type="character" w:styleId="962">
    <w:name w:val="Heading 3 Char"/>
    <w:basedOn w:val="1133"/>
    <w:link w:val="961"/>
    <w:uiPriority w:val="9"/>
    <w:rPr>
      <w:rFonts w:ascii="Arial" w:hAnsi="Arial" w:eastAsia="Arial" w:cs="Arial"/>
      <w:sz w:val="30"/>
      <w:szCs w:val="30"/>
    </w:rPr>
  </w:style>
  <w:style w:type="paragraph" w:styleId="963">
    <w:name w:val="Heading 4"/>
    <w:basedOn w:val="1130"/>
    <w:next w:val="1130"/>
    <w:link w:val="964"/>
    <w:uiPriority w:val="9"/>
    <w:unhideWhenUsed/>
    <w:qFormat/>
    <w:pPr>
      <w:keepLines/>
      <w:keepNext/>
      <w:spacing w:before="320" w:after="200"/>
      <w:outlineLvl w:val="3"/>
    </w:pPr>
    <w:rPr>
      <w:rFonts w:ascii="Arial" w:hAnsi="Arial" w:eastAsia="Arial" w:cs="Arial"/>
      <w:b/>
      <w:bCs/>
      <w:sz w:val="26"/>
      <w:szCs w:val="26"/>
    </w:rPr>
  </w:style>
  <w:style w:type="character" w:styleId="964">
    <w:name w:val="Heading 4 Char"/>
    <w:basedOn w:val="1133"/>
    <w:link w:val="963"/>
    <w:uiPriority w:val="9"/>
    <w:rPr>
      <w:rFonts w:ascii="Arial" w:hAnsi="Arial" w:eastAsia="Arial" w:cs="Arial"/>
      <w:b/>
      <w:bCs/>
      <w:sz w:val="26"/>
      <w:szCs w:val="26"/>
    </w:rPr>
  </w:style>
  <w:style w:type="paragraph" w:styleId="965">
    <w:name w:val="Heading 5"/>
    <w:basedOn w:val="1130"/>
    <w:next w:val="1130"/>
    <w:link w:val="966"/>
    <w:uiPriority w:val="9"/>
    <w:unhideWhenUsed/>
    <w:qFormat/>
    <w:pPr>
      <w:keepLines/>
      <w:keepNext/>
      <w:spacing w:before="320" w:after="200"/>
      <w:outlineLvl w:val="4"/>
    </w:pPr>
    <w:rPr>
      <w:rFonts w:ascii="Arial" w:hAnsi="Arial" w:eastAsia="Arial" w:cs="Arial"/>
      <w:b/>
      <w:bCs/>
      <w:sz w:val="24"/>
      <w:szCs w:val="24"/>
    </w:rPr>
  </w:style>
  <w:style w:type="character" w:styleId="966">
    <w:name w:val="Heading 5 Char"/>
    <w:basedOn w:val="1133"/>
    <w:link w:val="965"/>
    <w:uiPriority w:val="9"/>
    <w:rPr>
      <w:rFonts w:ascii="Arial" w:hAnsi="Arial" w:eastAsia="Arial" w:cs="Arial"/>
      <w:b/>
      <w:bCs/>
      <w:sz w:val="24"/>
      <w:szCs w:val="24"/>
    </w:rPr>
  </w:style>
  <w:style w:type="paragraph" w:styleId="967">
    <w:name w:val="Heading 6"/>
    <w:basedOn w:val="1130"/>
    <w:next w:val="1130"/>
    <w:link w:val="968"/>
    <w:uiPriority w:val="9"/>
    <w:unhideWhenUsed/>
    <w:qFormat/>
    <w:pPr>
      <w:keepLines/>
      <w:keepNext/>
      <w:spacing w:before="320" w:after="200"/>
      <w:outlineLvl w:val="5"/>
    </w:pPr>
    <w:rPr>
      <w:rFonts w:ascii="Arial" w:hAnsi="Arial" w:eastAsia="Arial" w:cs="Arial"/>
      <w:b/>
      <w:bCs/>
      <w:sz w:val="22"/>
      <w:szCs w:val="22"/>
    </w:rPr>
  </w:style>
  <w:style w:type="character" w:styleId="968">
    <w:name w:val="Heading 6 Char"/>
    <w:basedOn w:val="1133"/>
    <w:link w:val="967"/>
    <w:uiPriority w:val="9"/>
    <w:rPr>
      <w:rFonts w:ascii="Arial" w:hAnsi="Arial" w:eastAsia="Arial" w:cs="Arial"/>
      <w:b/>
      <w:bCs/>
      <w:sz w:val="22"/>
      <w:szCs w:val="22"/>
    </w:rPr>
  </w:style>
  <w:style w:type="paragraph" w:styleId="969">
    <w:name w:val="Heading 7"/>
    <w:basedOn w:val="1130"/>
    <w:next w:val="1130"/>
    <w:link w:val="970"/>
    <w:uiPriority w:val="9"/>
    <w:unhideWhenUsed/>
    <w:qFormat/>
    <w:pPr>
      <w:keepLines/>
      <w:keepNext/>
      <w:spacing w:before="320" w:after="200"/>
      <w:outlineLvl w:val="6"/>
    </w:pPr>
    <w:rPr>
      <w:rFonts w:ascii="Arial" w:hAnsi="Arial" w:eastAsia="Arial" w:cs="Arial"/>
      <w:b/>
      <w:bCs/>
      <w:i/>
      <w:iCs/>
      <w:sz w:val="22"/>
      <w:szCs w:val="22"/>
    </w:rPr>
  </w:style>
  <w:style w:type="character" w:styleId="970">
    <w:name w:val="Heading 7 Char"/>
    <w:basedOn w:val="1133"/>
    <w:link w:val="969"/>
    <w:uiPriority w:val="9"/>
    <w:rPr>
      <w:rFonts w:ascii="Arial" w:hAnsi="Arial" w:eastAsia="Arial" w:cs="Arial"/>
      <w:b/>
      <w:bCs/>
      <w:i/>
      <w:iCs/>
      <w:sz w:val="22"/>
      <w:szCs w:val="22"/>
    </w:rPr>
  </w:style>
  <w:style w:type="paragraph" w:styleId="971">
    <w:name w:val="Heading 8"/>
    <w:basedOn w:val="1130"/>
    <w:next w:val="1130"/>
    <w:link w:val="972"/>
    <w:uiPriority w:val="9"/>
    <w:unhideWhenUsed/>
    <w:qFormat/>
    <w:pPr>
      <w:keepLines/>
      <w:keepNext/>
      <w:spacing w:before="320" w:after="200"/>
      <w:outlineLvl w:val="7"/>
    </w:pPr>
    <w:rPr>
      <w:rFonts w:ascii="Arial" w:hAnsi="Arial" w:eastAsia="Arial" w:cs="Arial"/>
      <w:i/>
      <w:iCs/>
      <w:sz w:val="22"/>
      <w:szCs w:val="22"/>
    </w:rPr>
  </w:style>
  <w:style w:type="character" w:styleId="972">
    <w:name w:val="Heading 8 Char"/>
    <w:basedOn w:val="1133"/>
    <w:link w:val="971"/>
    <w:uiPriority w:val="9"/>
    <w:rPr>
      <w:rFonts w:ascii="Arial" w:hAnsi="Arial" w:eastAsia="Arial" w:cs="Arial"/>
      <w:i/>
      <w:iCs/>
      <w:sz w:val="22"/>
      <w:szCs w:val="22"/>
    </w:rPr>
  </w:style>
  <w:style w:type="paragraph" w:styleId="973">
    <w:name w:val="Heading 9"/>
    <w:basedOn w:val="1130"/>
    <w:next w:val="1130"/>
    <w:link w:val="974"/>
    <w:uiPriority w:val="9"/>
    <w:unhideWhenUsed/>
    <w:qFormat/>
    <w:pPr>
      <w:keepLines/>
      <w:keepNext/>
      <w:spacing w:before="320" w:after="200"/>
      <w:outlineLvl w:val="8"/>
    </w:pPr>
    <w:rPr>
      <w:rFonts w:ascii="Arial" w:hAnsi="Arial" w:eastAsia="Arial" w:cs="Arial"/>
      <w:i/>
      <w:iCs/>
      <w:sz w:val="21"/>
      <w:szCs w:val="21"/>
    </w:rPr>
  </w:style>
  <w:style w:type="character" w:styleId="974">
    <w:name w:val="Heading 9 Char"/>
    <w:basedOn w:val="1133"/>
    <w:link w:val="973"/>
    <w:uiPriority w:val="9"/>
    <w:rPr>
      <w:rFonts w:ascii="Arial" w:hAnsi="Arial" w:eastAsia="Arial" w:cs="Arial"/>
      <w:i/>
      <w:iCs/>
      <w:sz w:val="21"/>
      <w:szCs w:val="21"/>
    </w:rPr>
  </w:style>
  <w:style w:type="paragraph" w:styleId="975">
    <w:name w:val="No Spacing"/>
    <w:uiPriority w:val="1"/>
    <w:qFormat/>
    <w:pPr>
      <w:spacing w:before="0" w:after="0" w:line="240" w:lineRule="auto"/>
    </w:pPr>
  </w:style>
  <w:style w:type="paragraph" w:styleId="976">
    <w:name w:val="Title"/>
    <w:basedOn w:val="1130"/>
    <w:next w:val="1130"/>
    <w:link w:val="977"/>
    <w:uiPriority w:val="10"/>
    <w:qFormat/>
    <w:pPr>
      <w:contextualSpacing/>
      <w:spacing w:before="300" w:after="200"/>
    </w:pPr>
    <w:rPr>
      <w:sz w:val="48"/>
      <w:szCs w:val="48"/>
    </w:rPr>
  </w:style>
  <w:style w:type="character" w:styleId="977">
    <w:name w:val="Title Char"/>
    <w:basedOn w:val="1133"/>
    <w:link w:val="976"/>
    <w:uiPriority w:val="10"/>
    <w:rPr>
      <w:sz w:val="48"/>
      <w:szCs w:val="48"/>
    </w:rPr>
  </w:style>
  <w:style w:type="paragraph" w:styleId="978">
    <w:name w:val="Subtitle"/>
    <w:basedOn w:val="1130"/>
    <w:next w:val="1130"/>
    <w:link w:val="979"/>
    <w:uiPriority w:val="11"/>
    <w:qFormat/>
    <w:pPr>
      <w:spacing w:before="200" w:after="200"/>
    </w:pPr>
    <w:rPr>
      <w:sz w:val="24"/>
      <w:szCs w:val="24"/>
    </w:rPr>
  </w:style>
  <w:style w:type="character" w:styleId="979">
    <w:name w:val="Subtitle Char"/>
    <w:basedOn w:val="1133"/>
    <w:link w:val="978"/>
    <w:uiPriority w:val="11"/>
    <w:rPr>
      <w:sz w:val="24"/>
      <w:szCs w:val="24"/>
    </w:rPr>
  </w:style>
  <w:style w:type="paragraph" w:styleId="980">
    <w:name w:val="Quote"/>
    <w:basedOn w:val="1130"/>
    <w:next w:val="1130"/>
    <w:link w:val="981"/>
    <w:uiPriority w:val="29"/>
    <w:qFormat/>
    <w:pPr>
      <w:ind w:left="720" w:right="720"/>
    </w:pPr>
    <w:rPr>
      <w:i/>
    </w:rPr>
  </w:style>
  <w:style w:type="character" w:styleId="981">
    <w:name w:val="Quote Char"/>
    <w:link w:val="980"/>
    <w:uiPriority w:val="29"/>
    <w:rPr>
      <w:i/>
    </w:rPr>
  </w:style>
  <w:style w:type="paragraph" w:styleId="982">
    <w:name w:val="Intense Quote"/>
    <w:basedOn w:val="1130"/>
    <w:next w:val="1130"/>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Intense Quote Char"/>
    <w:link w:val="982"/>
    <w:uiPriority w:val="30"/>
    <w:rPr>
      <w:i/>
    </w:rPr>
  </w:style>
  <w:style w:type="character" w:styleId="984">
    <w:name w:val="Header Char"/>
    <w:basedOn w:val="1133"/>
    <w:link w:val="1141"/>
    <w:uiPriority w:val="99"/>
  </w:style>
  <w:style w:type="character" w:styleId="985">
    <w:name w:val="Footer Char"/>
    <w:basedOn w:val="1133"/>
    <w:link w:val="1140"/>
    <w:uiPriority w:val="99"/>
  </w:style>
  <w:style w:type="paragraph" w:styleId="986">
    <w:name w:val="Caption"/>
    <w:basedOn w:val="1130"/>
    <w:next w:val="1130"/>
    <w:uiPriority w:val="35"/>
    <w:semiHidden/>
    <w:unhideWhenUsed/>
    <w:qFormat/>
    <w:pPr>
      <w:spacing w:line="276" w:lineRule="auto"/>
    </w:pPr>
    <w:rPr>
      <w:b/>
      <w:bCs/>
      <w:color w:val="4f81bd" w:themeColor="accent1"/>
      <w:sz w:val="18"/>
      <w:szCs w:val="18"/>
    </w:rPr>
  </w:style>
  <w:style w:type="character" w:styleId="987">
    <w:name w:val="Caption Char"/>
    <w:basedOn w:val="986"/>
    <w:link w:val="1140"/>
    <w:uiPriority w:val="99"/>
  </w:style>
  <w:style w:type="table" w:styleId="988">
    <w:name w:val="Table Grid Light"/>
    <w:basedOn w:val="11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9">
    <w:name w:val="Plain Table 1"/>
    <w:basedOn w:val="11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2"/>
    <w:basedOn w:val="11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name w:val="Plain Table 3"/>
    <w:basedOn w:val="11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name w:val="Plain Table 4"/>
    <w:basedOn w:val="11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name w:val="Plain Table 5"/>
    <w:basedOn w:val="11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4">
    <w:name w:val="Grid Table 1 Light"/>
    <w:basedOn w:val="11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5">
    <w:name w:val="Grid Table 1 Light - Accent 1"/>
    <w:basedOn w:val="11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6">
    <w:name w:val="Grid Table 1 Light - Accent 2"/>
    <w:basedOn w:val="11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7">
    <w:name w:val="Grid Table 1 Light - Accent 3"/>
    <w:basedOn w:val="11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8">
    <w:name w:val="Grid Table 1 Light - Accent 4"/>
    <w:basedOn w:val="11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9">
    <w:name w:val="Grid Table 1 Light - Accent 5"/>
    <w:basedOn w:val="11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0">
    <w:name w:val="Grid Table 1 Light - Accent 6"/>
    <w:basedOn w:val="11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1">
    <w:name w:val="Grid Table 2"/>
    <w:basedOn w:val="11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2">
    <w:name w:val="Grid Table 2 - Accent 1"/>
    <w:basedOn w:val="11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3">
    <w:name w:val="Grid Table 2 - Accent 2"/>
    <w:basedOn w:val="11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4">
    <w:name w:val="Grid Table 2 - Accent 3"/>
    <w:basedOn w:val="11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5">
    <w:name w:val="Grid Table 2 - Accent 4"/>
    <w:basedOn w:val="11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6">
    <w:name w:val="Grid Table 2 - Accent 5"/>
    <w:basedOn w:val="11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7">
    <w:name w:val="Grid Table 2 - Accent 6"/>
    <w:basedOn w:val="11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8">
    <w:name w:val="Grid Table 3"/>
    <w:basedOn w:val="11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1"/>
    <w:basedOn w:val="11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2"/>
    <w:basedOn w:val="11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3"/>
    <w:basedOn w:val="11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4"/>
    <w:basedOn w:val="11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5"/>
    <w:basedOn w:val="11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6"/>
    <w:basedOn w:val="11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4"/>
    <w:basedOn w:val="11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name w:val="Grid Table 4 - Accent 1"/>
    <w:basedOn w:val="11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7">
    <w:name w:val="Grid Table 4 - Accent 2"/>
    <w:basedOn w:val="11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8">
    <w:name w:val="Grid Table 4 - Accent 3"/>
    <w:basedOn w:val="11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9">
    <w:name w:val="Grid Table 4 - Accent 4"/>
    <w:basedOn w:val="11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0">
    <w:name w:val="Grid Table 4 - Accent 5"/>
    <w:basedOn w:val="11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1">
    <w:name w:val="Grid Table 4 - Accent 6"/>
    <w:basedOn w:val="11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2">
    <w:name w:val="Grid Table 5 Dark"/>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3">
    <w:name w:val="Grid Table 5 Dark- Accent 1"/>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24">
    <w:name w:val="Grid Table 5 Dark - Accent 2"/>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25">
    <w:name w:val="Grid Table 5 Dark - Accent 3"/>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26">
    <w:name w:val="Grid Table 5 Dark- Accent 4"/>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27">
    <w:name w:val="Grid Table 5 Dark - Accent 5"/>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28">
    <w:name w:val="Grid Table 5 Dark - Accent 6"/>
    <w:basedOn w:val="11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29">
    <w:name w:val="Grid Table 6 Colorful"/>
    <w:basedOn w:val="11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0">
    <w:name w:val="Grid Table 6 Colorful - Accent 1"/>
    <w:basedOn w:val="11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31">
    <w:name w:val="Grid Table 6 Colorful - Accent 2"/>
    <w:basedOn w:val="11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32">
    <w:name w:val="Grid Table 6 Colorful - Accent 3"/>
    <w:basedOn w:val="11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33">
    <w:name w:val="Grid Table 6 Colorful - Accent 4"/>
    <w:basedOn w:val="11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34">
    <w:name w:val="Grid Table 6 Colorful - Accent 5"/>
    <w:basedOn w:val="11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35">
    <w:name w:val="Grid Table 6 Colorful - Accent 6"/>
    <w:basedOn w:val="11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36">
    <w:name w:val="Grid Table 7 Colorful"/>
    <w:basedOn w:val="11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7">
    <w:name w:val="Grid Table 7 Colorful - Accent 1"/>
    <w:basedOn w:val="11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8">
    <w:name w:val="Grid Table 7 Colorful - Accent 2"/>
    <w:basedOn w:val="11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9">
    <w:name w:val="Grid Table 7 Colorful - Accent 3"/>
    <w:basedOn w:val="11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0">
    <w:name w:val="Grid Table 7 Colorful - Accent 4"/>
    <w:basedOn w:val="11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1">
    <w:name w:val="Grid Table 7 Colorful - Accent 5"/>
    <w:basedOn w:val="11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2">
    <w:name w:val="Grid Table 7 Colorful - Accent 6"/>
    <w:basedOn w:val="11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3">
    <w:name w:val="List Table 1 Light"/>
    <w:basedOn w:val="11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name w:val="List Table 1 Light - Accent 1"/>
    <w:basedOn w:val="11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5">
    <w:name w:val="List Table 1 Light - Accent 2"/>
    <w:basedOn w:val="11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6">
    <w:name w:val="List Table 1 Light - Accent 3"/>
    <w:basedOn w:val="11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7">
    <w:name w:val="List Table 1 Light - Accent 4"/>
    <w:basedOn w:val="11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8">
    <w:name w:val="List Table 1 Light - Accent 5"/>
    <w:basedOn w:val="11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9">
    <w:name w:val="List Table 1 Light - Accent 6"/>
    <w:basedOn w:val="11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0">
    <w:name w:val="List Table 2"/>
    <w:basedOn w:val="11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1">
    <w:name w:val="List Table 2 - Accent 1"/>
    <w:basedOn w:val="11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2">
    <w:name w:val="List Table 2 - Accent 2"/>
    <w:basedOn w:val="11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3">
    <w:name w:val="List Table 2 - Accent 3"/>
    <w:basedOn w:val="11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4">
    <w:name w:val="List Table 2 - Accent 4"/>
    <w:basedOn w:val="11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5">
    <w:name w:val="List Table 2 - Accent 5"/>
    <w:basedOn w:val="11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6">
    <w:name w:val="List Table 2 - Accent 6"/>
    <w:basedOn w:val="11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7">
    <w:name w:val="List Table 3"/>
    <w:basedOn w:val="11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8">
    <w:name w:val="List Table 3 - Accent 1"/>
    <w:basedOn w:val="11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59">
    <w:name w:val="List Table 3 - Accent 2"/>
    <w:basedOn w:val="11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60">
    <w:name w:val="List Table 3 - Accent 3"/>
    <w:basedOn w:val="11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61">
    <w:name w:val="List Table 3 - Accent 4"/>
    <w:basedOn w:val="11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62">
    <w:name w:val="List Table 3 - Accent 5"/>
    <w:basedOn w:val="11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63">
    <w:name w:val="List Table 3 - Accent 6"/>
    <w:basedOn w:val="11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64">
    <w:name w:val="List Table 4"/>
    <w:basedOn w:val="11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4 - Accent 1"/>
    <w:basedOn w:val="11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6">
    <w:name w:val="List Table 4 - Accent 2"/>
    <w:basedOn w:val="11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67">
    <w:name w:val="List Table 4 - Accent 3"/>
    <w:basedOn w:val="11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68">
    <w:name w:val="List Table 4 - Accent 4"/>
    <w:basedOn w:val="11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69">
    <w:name w:val="List Table 4 - Accent 5"/>
    <w:basedOn w:val="11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70">
    <w:name w:val="List Table 4 - Accent 6"/>
    <w:basedOn w:val="11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71">
    <w:name w:val="List Table 5 Dark"/>
    <w:basedOn w:val="11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1"/>
    <w:basedOn w:val="11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2"/>
    <w:basedOn w:val="11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3"/>
    <w:basedOn w:val="11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4"/>
    <w:basedOn w:val="11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5"/>
    <w:basedOn w:val="11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6"/>
    <w:basedOn w:val="11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6 Colorful"/>
    <w:basedOn w:val="11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9">
    <w:name w:val="List Table 6 Colorful - Accent 1"/>
    <w:basedOn w:val="11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80">
    <w:name w:val="List Table 6 Colorful - Accent 2"/>
    <w:basedOn w:val="11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81">
    <w:name w:val="List Table 6 Colorful - Accent 3"/>
    <w:basedOn w:val="11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82">
    <w:name w:val="List Table 6 Colorful - Accent 4"/>
    <w:basedOn w:val="11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83">
    <w:name w:val="List Table 6 Colorful - Accent 5"/>
    <w:basedOn w:val="11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84">
    <w:name w:val="List Table 6 Colorful - Accent 6"/>
    <w:basedOn w:val="11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85">
    <w:name w:val="List Table 7 Colorful"/>
    <w:basedOn w:val="11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6">
    <w:name w:val="List Table 7 Colorful - Accent 1"/>
    <w:basedOn w:val="11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87">
    <w:name w:val="List Table 7 Colorful - Accent 2"/>
    <w:basedOn w:val="11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88">
    <w:name w:val="List Table 7 Colorful - Accent 3"/>
    <w:basedOn w:val="11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89">
    <w:name w:val="List Table 7 Colorful - Accent 4"/>
    <w:basedOn w:val="11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90">
    <w:name w:val="List Table 7 Colorful - Accent 5"/>
    <w:basedOn w:val="11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91">
    <w:name w:val="List Table 7 Colorful - Accent 6"/>
    <w:basedOn w:val="11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92">
    <w:name w:val="Lined - Accent"/>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3">
    <w:name w:val="Lined - Accent 1"/>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94">
    <w:name w:val="Lined - Accent 2"/>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95">
    <w:name w:val="Lined - Accent 3"/>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96">
    <w:name w:val="Lined - Accent 4"/>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97">
    <w:name w:val="Lined - Accent 5"/>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98">
    <w:name w:val="Lined - Accent 6"/>
    <w:basedOn w:val="11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99">
    <w:name w:val="Bordered &amp; Lined - Accent"/>
    <w:basedOn w:val="11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Bordered &amp; Lined - Accent 1"/>
    <w:basedOn w:val="11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1">
    <w:name w:val="Bordered &amp; Lined - Accent 2"/>
    <w:basedOn w:val="11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2">
    <w:name w:val="Bordered &amp; Lined - Accent 3"/>
    <w:basedOn w:val="11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03">
    <w:name w:val="Bordered &amp; Lined - Accent 4"/>
    <w:basedOn w:val="11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4">
    <w:name w:val="Bordered &amp; Lined - Accent 5"/>
    <w:basedOn w:val="11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5">
    <w:name w:val="Bordered &amp; Lined - Accent 6"/>
    <w:basedOn w:val="11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6">
    <w:name w:val="Bordered"/>
    <w:basedOn w:val="11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7">
    <w:name w:val="Bordered - Accent 1"/>
    <w:basedOn w:val="11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8">
    <w:name w:val="Bordered - Accent 2"/>
    <w:basedOn w:val="11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9">
    <w:name w:val="Bordered - Accent 3"/>
    <w:basedOn w:val="11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0">
    <w:name w:val="Bordered - Accent 4"/>
    <w:basedOn w:val="11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1">
    <w:name w:val="Bordered - Accent 5"/>
    <w:basedOn w:val="11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2">
    <w:name w:val="Bordered - Accent 6"/>
    <w:basedOn w:val="11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3">
    <w:name w:val="Hyperlink"/>
    <w:uiPriority w:val="99"/>
    <w:unhideWhenUsed/>
    <w:rPr>
      <w:color w:val="0000ff" w:themeColor="hyperlink"/>
      <w:u w:val="single"/>
    </w:rPr>
  </w:style>
  <w:style w:type="paragraph" w:styleId="1114">
    <w:name w:val="footnote text"/>
    <w:basedOn w:val="1130"/>
    <w:link w:val="1115"/>
    <w:uiPriority w:val="99"/>
    <w:semiHidden/>
    <w:unhideWhenUsed/>
    <w:pPr>
      <w:spacing w:after="40" w:line="240" w:lineRule="auto"/>
    </w:pPr>
    <w:rPr>
      <w:sz w:val="18"/>
    </w:rPr>
  </w:style>
  <w:style w:type="character" w:styleId="1115">
    <w:name w:val="Footnote Text Char"/>
    <w:link w:val="1114"/>
    <w:uiPriority w:val="99"/>
    <w:rPr>
      <w:sz w:val="18"/>
    </w:rPr>
  </w:style>
  <w:style w:type="character" w:styleId="1116">
    <w:name w:val="footnote reference"/>
    <w:basedOn w:val="1133"/>
    <w:uiPriority w:val="99"/>
    <w:unhideWhenUsed/>
    <w:rPr>
      <w:vertAlign w:val="superscript"/>
    </w:rPr>
  </w:style>
  <w:style w:type="paragraph" w:styleId="1117">
    <w:name w:val="endnote text"/>
    <w:basedOn w:val="1130"/>
    <w:link w:val="1118"/>
    <w:uiPriority w:val="99"/>
    <w:semiHidden/>
    <w:unhideWhenUsed/>
    <w:pPr>
      <w:spacing w:after="0" w:line="240" w:lineRule="auto"/>
    </w:pPr>
    <w:rPr>
      <w:sz w:val="20"/>
    </w:rPr>
  </w:style>
  <w:style w:type="character" w:styleId="1118">
    <w:name w:val="Endnote Text Char"/>
    <w:link w:val="1117"/>
    <w:uiPriority w:val="99"/>
    <w:rPr>
      <w:sz w:val="20"/>
    </w:rPr>
  </w:style>
  <w:style w:type="character" w:styleId="1119">
    <w:name w:val="endnote reference"/>
    <w:basedOn w:val="1133"/>
    <w:uiPriority w:val="99"/>
    <w:semiHidden/>
    <w:unhideWhenUsed/>
    <w:rPr>
      <w:vertAlign w:val="superscript"/>
    </w:rPr>
  </w:style>
  <w:style w:type="paragraph" w:styleId="1120">
    <w:name w:val="toc 1"/>
    <w:basedOn w:val="1130"/>
    <w:next w:val="1130"/>
    <w:uiPriority w:val="39"/>
    <w:unhideWhenUsed/>
    <w:pPr>
      <w:ind w:left="0" w:right="0" w:firstLine="0"/>
      <w:spacing w:after="57"/>
    </w:pPr>
  </w:style>
  <w:style w:type="paragraph" w:styleId="1121">
    <w:name w:val="toc 2"/>
    <w:basedOn w:val="1130"/>
    <w:next w:val="1130"/>
    <w:uiPriority w:val="39"/>
    <w:unhideWhenUsed/>
    <w:pPr>
      <w:ind w:left="283" w:right="0" w:firstLine="0"/>
      <w:spacing w:after="57"/>
    </w:pPr>
  </w:style>
  <w:style w:type="paragraph" w:styleId="1122">
    <w:name w:val="toc 3"/>
    <w:basedOn w:val="1130"/>
    <w:next w:val="1130"/>
    <w:uiPriority w:val="39"/>
    <w:unhideWhenUsed/>
    <w:pPr>
      <w:ind w:left="567" w:right="0" w:firstLine="0"/>
      <w:spacing w:after="57"/>
    </w:pPr>
  </w:style>
  <w:style w:type="paragraph" w:styleId="1123">
    <w:name w:val="toc 4"/>
    <w:basedOn w:val="1130"/>
    <w:next w:val="1130"/>
    <w:uiPriority w:val="39"/>
    <w:unhideWhenUsed/>
    <w:pPr>
      <w:ind w:left="850" w:right="0" w:firstLine="0"/>
      <w:spacing w:after="57"/>
    </w:pPr>
  </w:style>
  <w:style w:type="paragraph" w:styleId="1124">
    <w:name w:val="toc 5"/>
    <w:basedOn w:val="1130"/>
    <w:next w:val="1130"/>
    <w:uiPriority w:val="39"/>
    <w:unhideWhenUsed/>
    <w:pPr>
      <w:ind w:left="1134" w:right="0" w:firstLine="0"/>
      <w:spacing w:after="57"/>
    </w:pPr>
  </w:style>
  <w:style w:type="paragraph" w:styleId="1125">
    <w:name w:val="toc 6"/>
    <w:basedOn w:val="1130"/>
    <w:next w:val="1130"/>
    <w:uiPriority w:val="39"/>
    <w:unhideWhenUsed/>
    <w:pPr>
      <w:ind w:left="1417" w:right="0" w:firstLine="0"/>
      <w:spacing w:after="57"/>
    </w:pPr>
  </w:style>
  <w:style w:type="paragraph" w:styleId="1126">
    <w:name w:val="toc 7"/>
    <w:basedOn w:val="1130"/>
    <w:next w:val="1130"/>
    <w:uiPriority w:val="39"/>
    <w:unhideWhenUsed/>
    <w:pPr>
      <w:ind w:left="1701" w:right="0" w:firstLine="0"/>
      <w:spacing w:after="57"/>
    </w:pPr>
  </w:style>
  <w:style w:type="paragraph" w:styleId="1127">
    <w:name w:val="toc 9"/>
    <w:basedOn w:val="1130"/>
    <w:next w:val="1130"/>
    <w:uiPriority w:val="39"/>
    <w:unhideWhenUsed/>
    <w:pPr>
      <w:ind w:left="2268" w:right="0" w:firstLine="0"/>
      <w:spacing w:after="57"/>
    </w:pPr>
  </w:style>
  <w:style w:type="paragraph" w:styleId="1128">
    <w:name w:val="TOC Heading"/>
    <w:uiPriority w:val="39"/>
    <w:unhideWhenUsed/>
  </w:style>
  <w:style w:type="paragraph" w:styleId="1129">
    <w:name w:val="table of figures"/>
    <w:basedOn w:val="1130"/>
    <w:next w:val="1130"/>
    <w:uiPriority w:val="99"/>
    <w:unhideWhenUsed/>
    <w:pPr>
      <w:spacing w:after="0" w:afterAutospacing="0"/>
    </w:pPr>
  </w:style>
  <w:style w:type="paragraph" w:styleId="1130" w:default="1">
    <w:name w:val="Normal"/>
    <w:next w:val="1136"/>
    <w:qFormat/>
    <w:pPr>
      <w:jc w:val="both"/>
      <w:widowControl w:val="off"/>
    </w:pPr>
    <w:rPr>
      <w:rFonts w:asciiTheme="minorHAnsi" w:hAnsiTheme="minorHAnsi" w:eastAsiaTheme="minorEastAsia" w:cstheme="minorBidi"/>
      <w:sz w:val="21"/>
      <w:szCs w:val="24"/>
    </w:rPr>
  </w:style>
  <w:style w:type="paragraph" w:styleId="1131">
    <w:name w:val="Heading 1"/>
    <w:basedOn w:val="1130"/>
    <w:next w:val="1130"/>
    <w:link w:val="1161"/>
    <w:qFormat/>
    <w:pPr>
      <w:keepLines/>
      <w:keepNext/>
      <w:spacing w:before="340" w:after="330" w:line="578" w:lineRule="auto"/>
      <w:outlineLvl w:val="0"/>
    </w:pPr>
    <w:rPr>
      <w:b/>
      <w:bCs/>
      <w:sz w:val="44"/>
      <w:szCs w:val="44"/>
    </w:rPr>
  </w:style>
  <w:style w:type="paragraph" w:styleId="1132">
    <w:name w:val="Heading 2"/>
    <w:basedOn w:val="1130"/>
    <w:next w:val="1130"/>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character" w:styleId="1133" w:default="1">
    <w:name w:val="Default Paragraph Font"/>
    <w:uiPriority w:val="1"/>
    <w:semiHidden/>
    <w:unhideWhenUsed/>
  </w:style>
  <w:style w:type="table" w:styleId="1134" w:default="1">
    <w:name w:val="Normal Table"/>
    <w:uiPriority w:val="99"/>
    <w:semiHidden/>
    <w:unhideWhenUsed/>
    <w:tblPr>
      <w:tblInd w:w="0" w:type="dxa"/>
      <w:tblCellMar>
        <w:left w:w="108" w:type="dxa"/>
        <w:top w:w="0" w:type="dxa"/>
        <w:right w:w="108" w:type="dxa"/>
        <w:bottom w:w="0" w:type="dxa"/>
      </w:tblCellMar>
    </w:tblPr>
  </w:style>
  <w:style w:type="numbering" w:styleId="1135" w:default="1">
    <w:name w:val="No List"/>
    <w:uiPriority w:val="99"/>
    <w:semiHidden/>
    <w:unhideWhenUsed/>
  </w:style>
  <w:style w:type="paragraph" w:styleId="1136" w:customStyle="1">
    <w:name w:val="Default"/>
    <w:basedOn w:val="1130"/>
    <w:semiHidden/>
    <w:qFormat/>
    <w:pPr>
      <w:jc w:val="left"/>
    </w:pPr>
    <w:rPr>
      <w:rFonts w:ascii="宋体" w:hAnsi="Calibri" w:cs="宋体"/>
      <w:color w:val="000000"/>
      <w:sz w:val="24"/>
    </w:rPr>
  </w:style>
  <w:style w:type="paragraph" w:styleId="1137">
    <w:name w:val="annotation text"/>
    <w:basedOn w:val="1130"/>
    <w:link w:val="1158"/>
    <w:qFormat/>
    <w:pPr>
      <w:jc w:val="left"/>
    </w:pPr>
  </w:style>
  <w:style w:type="paragraph" w:styleId="1138">
    <w:name w:val="Body Text"/>
    <w:basedOn w:val="1130"/>
    <w:next w:val="1130"/>
    <w:link w:val="1151"/>
    <w:unhideWhenUsed/>
    <w:qFormat/>
    <w:pPr>
      <w:spacing w:after="120"/>
    </w:pPr>
    <w:rPr>
      <w:rFonts w:ascii="Calibri" w:hAnsi="Calibri"/>
      <w:szCs w:val="22"/>
    </w:rPr>
  </w:style>
  <w:style w:type="paragraph" w:styleId="1139">
    <w:name w:val="Plain Text"/>
    <w:basedOn w:val="1130"/>
    <w:unhideWhenUsed/>
    <w:qFormat/>
    <w:rPr>
      <w:rFonts w:ascii="宋体" w:hAnsi="Courier New" w:cs="Courier New"/>
      <w:szCs w:val="21"/>
    </w:rPr>
  </w:style>
  <w:style w:type="paragraph" w:styleId="1140">
    <w:name w:val="Footer"/>
    <w:basedOn w:val="1130"/>
    <w:link w:val="1144"/>
    <w:qFormat/>
    <w:pPr>
      <w:jc w:val="left"/>
      <w:tabs>
        <w:tab w:val="center" w:pos="4153" w:leader="none"/>
        <w:tab w:val="right" w:pos="8306" w:leader="none"/>
      </w:tabs>
    </w:pPr>
    <w:rPr>
      <w:sz w:val="18"/>
      <w:szCs w:val="18"/>
    </w:rPr>
  </w:style>
  <w:style w:type="paragraph" w:styleId="1141">
    <w:name w:val="Header"/>
    <w:basedOn w:val="1130"/>
    <w:link w:val="1143"/>
    <w:qFormat/>
    <w:pPr>
      <w:jc w:val="center"/>
      <w:tabs>
        <w:tab w:val="center" w:pos="4153" w:leader="none"/>
        <w:tab w:val="right" w:pos="8306" w:leader="none"/>
      </w:tabs>
      <w:pBdr>
        <w:bottom w:val="single" w:color="auto" w:sz="6" w:space="1"/>
      </w:pBdr>
    </w:pPr>
    <w:rPr>
      <w:sz w:val="18"/>
      <w:szCs w:val="18"/>
    </w:rPr>
  </w:style>
  <w:style w:type="paragraph" w:styleId="1142">
    <w:name w:val="Normal (Web)"/>
    <w:basedOn w:val="1130"/>
    <w:qFormat/>
    <w:pPr>
      <w:jc w:val="left"/>
      <w:spacing w:beforeAutospacing="1" w:afterAutospacing="1"/>
    </w:pPr>
    <w:rPr>
      <w:rFonts w:cs="Times New Roman"/>
      <w:sz w:val="24"/>
    </w:rPr>
  </w:style>
  <w:style w:type="character" w:styleId="1143" w:customStyle="1">
    <w:name w:val="页眉 字符"/>
    <w:basedOn w:val="1133"/>
    <w:link w:val="1141"/>
    <w:qFormat/>
    <w:rPr>
      <w:rFonts w:asciiTheme="minorHAnsi" w:hAnsiTheme="minorHAnsi" w:eastAsiaTheme="minorEastAsia" w:cstheme="minorBidi"/>
      <w:sz w:val="18"/>
      <w:szCs w:val="18"/>
    </w:rPr>
  </w:style>
  <w:style w:type="character" w:styleId="1144" w:customStyle="1">
    <w:name w:val="页脚 字符"/>
    <w:basedOn w:val="1133"/>
    <w:link w:val="1140"/>
    <w:qFormat/>
    <w:rPr>
      <w:rFonts w:asciiTheme="minorHAnsi" w:hAnsiTheme="minorHAnsi" w:eastAsiaTheme="minorEastAsia" w:cstheme="minorBidi"/>
      <w:sz w:val="18"/>
      <w:szCs w:val="18"/>
    </w:rPr>
  </w:style>
  <w:style w:type="paragraph" w:styleId="1145" w:customStyle="1">
    <w:name w:val="AONormal"/>
    <w:qFormat/>
    <w:pPr>
      <w:ind w:firstLine="440"/>
      <w:spacing w:line="400" w:lineRule="exact"/>
    </w:pPr>
    <w:rPr>
      <w:rFonts w:ascii="华文楷体" w:hAnsi="华文楷体" w:eastAsia="华文楷体" w:cs="华文楷体"/>
      <w:sz w:val="22"/>
      <w:szCs w:val="21"/>
    </w:rPr>
  </w:style>
  <w:style w:type="paragraph" w:styleId="1146" w:customStyle="1">
    <w:name w:val="页脚1"/>
    <w:basedOn w:val="1130"/>
    <w:uiPriority w:val="99"/>
    <w:unhideWhenUsed/>
    <w:qFormat/>
    <w:pPr>
      <w:jc w:val="left"/>
      <w:tabs>
        <w:tab w:val="center" w:pos="4153" w:leader="none"/>
        <w:tab w:val="right" w:pos="8306" w:leader="none"/>
      </w:tabs>
    </w:pPr>
    <w:rPr>
      <w:sz w:val="18"/>
      <w:szCs w:val="18"/>
    </w:rPr>
  </w:style>
  <w:style w:type="paragraph" w:styleId="1147" w:customStyle="1">
    <w:name w:val="普通正文"/>
    <w:basedOn w:val="1130"/>
    <w:qFormat/>
    <w:pPr>
      <w:ind w:firstLine="480"/>
      <w:jc w:val="left"/>
      <w:spacing w:before="120" w:after="120" w:line="360" w:lineRule="auto"/>
    </w:pPr>
    <w:rPr>
      <w:rFonts w:ascii="Arial" w:hAnsi="Arial" w:eastAsia="等线" w:cs="Arial"/>
      <w:sz w:val="24"/>
    </w:rPr>
  </w:style>
  <w:style w:type="paragraph" w:styleId="1148" w:customStyle="1">
    <w:name w:val="正文首行缩进 21"/>
    <w:basedOn w:val="1149"/>
    <w:qFormat/>
    <w:pPr>
      <w:ind w:firstLine="420"/>
    </w:pPr>
  </w:style>
  <w:style w:type="paragraph" w:styleId="1149" w:customStyle="1">
    <w:name w:val="正文文本缩进1"/>
    <w:basedOn w:val="1130"/>
    <w:qFormat/>
    <w:pPr>
      <w:ind w:left="420"/>
      <w:spacing w:after="120"/>
    </w:pPr>
  </w:style>
  <w:style w:type="paragraph" w:styleId="1150">
    <w:name w:val="Body Text First Indent"/>
    <w:basedOn w:val="1138"/>
    <w:link w:val="1152"/>
    <w:pPr>
      <w:ind w:firstLine="420"/>
    </w:pPr>
    <w:rPr>
      <w:rFonts w:asciiTheme="minorHAnsi" w:hAnsiTheme="minorHAnsi"/>
      <w:szCs w:val="24"/>
    </w:rPr>
  </w:style>
  <w:style w:type="character" w:styleId="1151" w:customStyle="1">
    <w:name w:val="正文文本 字符"/>
    <w:basedOn w:val="1133"/>
    <w:link w:val="1138"/>
    <w:rPr>
      <w:rFonts w:ascii="Calibri" w:hAnsi="Calibri" w:eastAsiaTheme="minorEastAsia" w:cstheme="minorBidi"/>
      <w:sz w:val="21"/>
      <w:szCs w:val="22"/>
    </w:rPr>
  </w:style>
  <w:style w:type="character" w:styleId="1152" w:customStyle="1">
    <w:name w:val="正文文本首行缩进 字符"/>
    <w:basedOn w:val="1151"/>
    <w:link w:val="1150"/>
    <w:rPr>
      <w:rFonts w:asciiTheme="minorHAnsi" w:hAnsiTheme="minorHAnsi" w:eastAsiaTheme="minorEastAsia" w:cstheme="minorBidi"/>
      <w:sz w:val="21"/>
      <w:szCs w:val="24"/>
    </w:rPr>
  </w:style>
  <w:style w:type="paragraph" w:styleId="1153">
    <w:name w:val="toc 8"/>
    <w:basedOn w:val="1130"/>
    <w:next w:val="1130"/>
    <w:uiPriority w:val="39"/>
    <w:unhideWhenUsed/>
    <w:qFormat/>
    <w:pPr>
      <w:ind w:left="1984"/>
      <w:spacing w:after="57"/>
    </w:pPr>
  </w:style>
  <w:style w:type="table" w:styleId="1154">
    <w:name w:val="Table Grid"/>
    <w:basedOn w:val="11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5">
    <w:name w:val="List Paragraph"/>
    <w:basedOn w:val="1130"/>
    <w:uiPriority w:val="99"/>
    <w:unhideWhenUsed/>
    <w:pPr>
      <w:ind w:firstLine="420"/>
    </w:pPr>
  </w:style>
  <w:style w:type="character" w:styleId="1156">
    <w:name w:val="annotation reference"/>
    <w:basedOn w:val="1133"/>
    <w:rPr>
      <w:sz w:val="21"/>
      <w:szCs w:val="21"/>
    </w:rPr>
  </w:style>
  <w:style w:type="paragraph" w:styleId="1157">
    <w:name w:val="annotation subject"/>
    <w:basedOn w:val="1137"/>
    <w:next w:val="1137"/>
    <w:link w:val="1159"/>
    <w:rPr>
      <w:b/>
      <w:bCs/>
    </w:rPr>
  </w:style>
  <w:style w:type="character" w:styleId="1158" w:customStyle="1">
    <w:name w:val="批注文字 字符"/>
    <w:basedOn w:val="1133"/>
    <w:link w:val="1137"/>
    <w:rPr>
      <w:rFonts w:asciiTheme="minorHAnsi" w:hAnsiTheme="minorHAnsi" w:eastAsiaTheme="minorEastAsia" w:cstheme="minorBidi"/>
      <w:sz w:val="21"/>
      <w:szCs w:val="24"/>
    </w:rPr>
  </w:style>
  <w:style w:type="character" w:styleId="1159" w:customStyle="1">
    <w:name w:val="批注主题 字符"/>
    <w:basedOn w:val="1158"/>
    <w:link w:val="1157"/>
    <w:rPr>
      <w:rFonts w:asciiTheme="minorHAnsi" w:hAnsiTheme="minorHAnsi" w:eastAsiaTheme="minorEastAsia" w:cstheme="minorBidi"/>
      <w:b/>
      <w:bCs/>
      <w:sz w:val="21"/>
      <w:szCs w:val="24"/>
    </w:rPr>
  </w:style>
  <w:style w:type="character" w:styleId="1160">
    <w:name w:val="Emphasis"/>
    <w:basedOn w:val="1133"/>
    <w:uiPriority w:val="20"/>
    <w:qFormat/>
    <w:rPr>
      <w:i/>
      <w:iCs/>
    </w:rPr>
  </w:style>
  <w:style w:type="character" w:styleId="1161" w:customStyle="1">
    <w:name w:val="标题 1 字符"/>
    <w:basedOn w:val="1133"/>
    <w:link w:val="1131"/>
    <w:rPr>
      <w:rFonts w:asciiTheme="minorHAnsi" w:hAnsiTheme="minorHAnsi" w:eastAsiaTheme="minorEastAsia" w:cstheme="minorBidi"/>
      <w:b/>
      <w:bCs/>
      <w:sz w:val="44"/>
      <w:szCs w:val="44"/>
    </w:rPr>
  </w:style>
  <w:style w:type="character" w:styleId="1162">
    <w:name w:val="Strong"/>
    <w:basedOn w:val="1133"/>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熊改杰</cp:lastModifiedBy>
  <cp:revision>192</cp:revision>
  <dcterms:created xsi:type="dcterms:W3CDTF">2014-10-29T12:08:00Z</dcterms:created>
  <dcterms:modified xsi:type="dcterms:W3CDTF">2025-09-17T03:44:01Z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